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w:t>
      </w:r>
      <w:r w:rsidR="00BC7B54">
        <w:rPr>
          <w:rFonts w:ascii="Arial" w:hAnsi="Arial" w:cs="Arial"/>
          <w:b/>
          <w:bCs/>
          <w:sz w:val="24"/>
          <w:szCs w:val="24"/>
        </w:rPr>
        <w:t>9</w:t>
      </w:r>
      <w:r>
        <w:rPr>
          <w:rFonts w:ascii="Arial" w:hAnsi="Arial" w:cs="Arial"/>
          <w:b/>
          <w:bCs/>
          <w:sz w:val="24"/>
          <w:szCs w:val="24"/>
        </w:rPr>
        <w:tab/>
        <w:t>S2-1</w:t>
      </w:r>
      <w:r w:rsidR="00BC7B54">
        <w:rPr>
          <w:rFonts w:ascii="Arial" w:hAnsi="Arial" w:cs="Arial"/>
          <w:b/>
          <w:bCs/>
          <w:sz w:val="24"/>
          <w:szCs w:val="24"/>
        </w:rPr>
        <w:t>7</w:t>
      </w:r>
      <w:r w:rsidR="00DE705F">
        <w:rPr>
          <w:rFonts w:ascii="Arial" w:hAnsi="Arial" w:cs="Arial"/>
          <w:b/>
          <w:bCs/>
          <w:sz w:val="24"/>
          <w:szCs w:val="24"/>
        </w:rPr>
        <w:t>0723</w:t>
      </w:r>
    </w:p>
    <w:p w:rsidR="005D5F52" w:rsidRDefault="00D90EBA"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13</w:t>
      </w:r>
      <w:r w:rsidR="00785C9B">
        <w:rPr>
          <w:rFonts w:ascii="Arial" w:hAnsi="Arial" w:cs="Arial"/>
          <w:b/>
          <w:bCs/>
          <w:sz w:val="24"/>
          <w:szCs w:val="24"/>
        </w:rPr>
        <w:t xml:space="preserve"> – </w:t>
      </w:r>
      <w:r>
        <w:rPr>
          <w:rFonts w:ascii="Arial" w:hAnsi="Arial" w:cs="Arial"/>
          <w:b/>
          <w:bCs/>
          <w:sz w:val="24"/>
          <w:szCs w:val="24"/>
        </w:rPr>
        <w:t>17</w:t>
      </w:r>
      <w:r w:rsidR="00785C9B">
        <w:rPr>
          <w:rFonts w:ascii="Arial" w:hAnsi="Arial" w:cs="Arial"/>
          <w:b/>
          <w:bCs/>
          <w:sz w:val="24"/>
          <w:szCs w:val="24"/>
        </w:rPr>
        <w:t xml:space="preserve"> </w:t>
      </w:r>
      <w:r>
        <w:rPr>
          <w:rFonts w:ascii="Arial" w:hAnsi="Arial" w:cs="Arial"/>
          <w:b/>
          <w:bCs/>
          <w:sz w:val="24"/>
          <w:szCs w:val="24"/>
        </w:rPr>
        <w:t>Feb</w:t>
      </w:r>
      <w:r w:rsidR="00785C9B">
        <w:rPr>
          <w:rFonts w:ascii="Arial" w:hAnsi="Arial" w:cs="Arial"/>
          <w:b/>
          <w:bCs/>
          <w:sz w:val="24"/>
          <w:szCs w:val="24"/>
        </w:rPr>
        <w:t xml:space="preserve"> </w:t>
      </w:r>
      <w:r>
        <w:rPr>
          <w:rFonts w:ascii="Arial" w:hAnsi="Arial" w:cs="Arial"/>
          <w:b/>
          <w:bCs/>
          <w:sz w:val="24"/>
          <w:szCs w:val="24"/>
        </w:rPr>
        <w:t>2017</w:t>
      </w:r>
      <w:r w:rsidR="005D5F52">
        <w:rPr>
          <w:rFonts w:ascii="Arial" w:hAnsi="Arial" w:cs="Arial"/>
          <w:b/>
          <w:bCs/>
          <w:sz w:val="24"/>
          <w:szCs w:val="24"/>
        </w:rPr>
        <w:t xml:space="preserve">, </w:t>
      </w:r>
      <w:r>
        <w:rPr>
          <w:rFonts w:ascii="Arial" w:hAnsi="Arial" w:cs="Arial"/>
          <w:b/>
          <w:bCs/>
          <w:sz w:val="24"/>
          <w:szCs w:val="24"/>
        </w:rPr>
        <w:t>Dubrovnik, Croatia</w:t>
      </w:r>
      <w:r w:rsidR="005D5F52">
        <w:rPr>
          <w:rFonts w:ascii="Arial" w:hAnsi="Arial" w:cs="Arial"/>
          <w:b/>
          <w:bCs/>
        </w:rPr>
        <w:tab/>
        <w:t>(</w:t>
      </w:r>
      <w:r w:rsidR="005D5F52">
        <w:rPr>
          <w:rFonts w:ascii="Arial" w:hAnsi="Arial" w:cs="Arial"/>
          <w:b/>
          <w:bCs/>
          <w:color w:val="0000FF"/>
        </w:rPr>
        <w:t>revision of S2-1</w:t>
      </w:r>
      <w:r w:rsidR="00BC7B54">
        <w:rPr>
          <w:rFonts w:ascii="Arial" w:hAnsi="Arial" w:cs="Arial"/>
          <w:b/>
          <w:bCs/>
          <w:color w:val="0000FF"/>
        </w:rPr>
        <w:t>7</w:t>
      </w:r>
      <w:r w:rsidR="005D5F52">
        <w:rPr>
          <w:rFonts w:ascii="Arial" w:hAnsi="Arial" w:cs="Arial"/>
          <w:b/>
          <w:bCs/>
          <w:color w:val="0000FF"/>
        </w:rPr>
        <w:t>xxxx</w:t>
      </w:r>
      <w:r w:rsidR="005D5F52">
        <w:rPr>
          <w:rFonts w:ascii="Arial" w:hAnsi="Arial" w:cs="Arial"/>
          <w:b/>
          <w:bCs/>
        </w:rPr>
        <w:t>)</w:t>
      </w:r>
      <w:bookmarkEnd w:id="0"/>
      <w:bookmarkEnd w:id="1"/>
      <w:bookmarkEnd w:id="2"/>
    </w:p>
    <w:p w:rsidR="005D5F52" w:rsidRDefault="005D5F52" w:rsidP="005D5F52">
      <w:pPr>
        <w:keepNext/>
        <w:tabs>
          <w:tab w:val="right" w:pos="9638"/>
        </w:tabs>
      </w:pPr>
      <w:r w:rsidRPr="00F76B76">
        <w:rPr>
          <w:rFonts w:ascii="Arial" w:hAnsi="Arial" w:cs="Arial"/>
          <w:b/>
          <w:bCs/>
          <w:sz w:val="24"/>
          <w:szCs w:val="24"/>
        </w:rPr>
        <w:t xml:space="preserve"> </w:t>
      </w:r>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830309">
        <w:rPr>
          <w:rFonts w:ascii="Arial" w:hAnsi="Arial" w:cs="Arial"/>
          <w:b/>
        </w:rPr>
        <w:t>MediaTek Inc.</w:t>
      </w:r>
    </w:p>
    <w:p w:rsidR="005D5F52" w:rsidRDefault="005D5F52" w:rsidP="005D5F52">
      <w:pPr>
        <w:ind w:left="2127" w:hanging="2127"/>
        <w:rPr>
          <w:rFonts w:ascii="Arial" w:hAnsi="Arial" w:cs="Arial"/>
          <w:b/>
        </w:rPr>
      </w:pPr>
      <w:r>
        <w:rPr>
          <w:rFonts w:ascii="Arial" w:hAnsi="Arial" w:cs="Arial"/>
          <w:b/>
        </w:rPr>
        <w:t>Title:</w:t>
      </w:r>
      <w:r>
        <w:rPr>
          <w:rFonts w:ascii="Arial" w:hAnsi="Arial" w:cs="Arial"/>
          <w:b/>
        </w:rPr>
        <w:tab/>
      </w:r>
      <w:r w:rsidR="003E6911">
        <w:rPr>
          <w:rFonts w:ascii="Arial" w:hAnsi="Arial" w:cs="Arial"/>
          <w:b/>
        </w:rPr>
        <w:t>Proposed drafting rules</w:t>
      </w:r>
      <w:r w:rsidR="00D90EBA">
        <w:rPr>
          <w:rFonts w:ascii="Arial" w:hAnsi="Arial" w:cs="Arial"/>
          <w:b/>
        </w:rPr>
        <w:t xml:space="preserve"> for Service-based interface definition</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222021">
        <w:rPr>
          <w:rFonts w:ascii="Arial" w:hAnsi="Arial" w:cs="Arial"/>
          <w:b/>
        </w:rPr>
        <w:t>A</w:t>
      </w:r>
      <w:r w:rsidR="00830309">
        <w:rPr>
          <w:rFonts w:ascii="Arial" w:hAnsi="Arial" w:cs="Arial"/>
          <w:b/>
        </w:rPr>
        <w:t>greement</w:t>
      </w:r>
    </w:p>
    <w:p w:rsidR="005D5F52" w:rsidRDefault="005D5F52" w:rsidP="005D5F52">
      <w:pPr>
        <w:ind w:left="2127" w:hanging="2127"/>
        <w:rPr>
          <w:rFonts w:ascii="Arial" w:hAnsi="Arial" w:cs="Arial"/>
          <w:b/>
        </w:rPr>
      </w:pPr>
      <w:r w:rsidRPr="006569A2">
        <w:rPr>
          <w:rFonts w:ascii="Arial" w:hAnsi="Arial" w:cs="Arial"/>
          <w:b/>
        </w:rPr>
        <w:t>Agenda Item:</w:t>
      </w:r>
      <w:r w:rsidRPr="006569A2">
        <w:rPr>
          <w:rFonts w:ascii="Arial" w:hAnsi="Arial" w:cs="Arial"/>
          <w:b/>
        </w:rPr>
        <w:tab/>
      </w:r>
      <w:r w:rsidRPr="00DE705F">
        <w:rPr>
          <w:rFonts w:ascii="Arial" w:hAnsi="Arial" w:cs="Arial"/>
          <w:b/>
        </w:rPr>
        <w:t>6.</w:t>
      </w:r>
      <w:r w:rsidR="00DE705F" w:rsidRPr="00DE705F">
        <w:rPr>
          <w:rFonts w:ascii="Arial" w:hAnsi="Arial" w:cs="Arial"/>
          <w:b/>
        </w:rPr>
        <w:t>5</w:t>
      </w:r>
      <w:r w:rsidR="00DE705F">
        <w:rPr>
          <w:rFonts w:ascii="Arial" w:hAnsi="Arial" w:cs="Arial"/>
          <w:b/>
        </w:rPr>
        <w:t>.11</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r w:rsidR="00D90EBA">
        <w:rPr>
          <w:rFonts w:ascii="Arial" w:hAnsi="Arial" w:cs="Arial"/>
          <w:b/>
        </w:rPr>
        <w:t>5GS</w:t>
      </w:r>
      <w:r w:rsidR="00F12E89">
        <w:rPr>
          <w:rFonts w:ascii="Arial" w:hAnsi="Arial" w:cs="Arial"/>
          <w:b/>
        </w:rPr>
        <w:t>_Ph1</w:t>
      </w:r>
    </w:p>
    <w:p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This contribution</w:t>
      </w:r>
      <w:r w:rsidR="00AA4D9E">
        <w:rPr>
          <w:rFonts w:ascii="Arial" w:hAnsi="Arial" w:cs="Arial"/>
          <w:i/>
        </w:rPr>
        <w:t xml:space="preserve"> </w:t>
      </w:r>
      <w:r w:rsidR="00976036">
        <w:rPr>
          <w:rFonts w:ascii="Arial" w:hAnsi="Arial" w:cs="Arial"/>
          <w:i/>
        </w:rPr>
        <w:t xml:space="preserve">provides drafting rules </w:t>
      </w:r>
      <w:r w:rsidR="00D90EBA">
        <w:rPr>
          <w:rFonts w:ascii="Arial" w:hAnsi="Arial" w:cs="Arial"/>
          <w:i/>
        </w:rPr>
        <w:t xml:space="preserve">to enable clear and consistent definitions of service-based </w:t>
      </w:r>
      <w:r w:rsidR="00D64CBD">
        <w:rPr>
          <w:rFonts w:ascii="Arial" w:hAnsi="Arial" w:cs="Arial"/>
          <w:i/>
        </w:rPr>
        <w:t>interfaces</w:t>
      </w:r>
      <w:r w:rsidR="00D90EBA">
        <w:rPr>
          <w:rFonts w:ascii="Arial" w:hAnsi="Arial" w:cs="Arial"/>
          <w:i/>
        </w:rPr>
        <w:t xml:space="preserve">. </w:t>
      </w:r>
    </w:p>
    <w:p w:rsidR="005D5F52" w:rsidRDefault="005D5F52" w:rsidP="005D5F52">
      <w:pPr>
        <w:pStyle w:val="Heading1"/>
      </w:pPr>
      <w:r>
        <w:t>1</w:t>
      </w:r>
      <w:r>
        <w:tab/>
        <w:t>Introduction</w:t>
      </w:r>
    </w:p>
    <w:p w:rsidR="00CF076A" w:rsidRDefault="00F12E89" w:rsidP="00CF076A">
      <w:pPr>
        <w:rPr>
          <w:lang w:eastAsia="ja-JP"/>
        </w:rPr>
      </w:pPr>
      <w:r>
        <w:rPr>
          <w:lang w:eastAsia="ja-JP"/>
        </w:rPr>
        <w:t>A number of contributions were discussed at SA2#118bis proposing service-based definition of a number of transactions. However, a number of inconsistencies and confusion were exposed during the dis</w:t>
      </w:r>
      <w:r w:rsidR="00597FD9">
        <w:rPr>
          <w:lang w:eastAsia="ja-JP"/>
        </w:rPr>
        <w:t xml:space="preserve">cussions. This paper proposes simple </w:t>
      </w:r>
      <w:r w:rsidR="004363BA">
        <w:rPr>
          <w:lang w:eastAsia="ja-JP"/>
        </w:rPr>
        <w:t xml:space="preserve">conventions and </w:t>
      </w:r>
      <w:r w:rsidR="003E6911">
        <w:rPr>
          <w:lang w:eastAsia="ja-JP"/>
        </w:rPr>
        <w:t xml:space="preserve">drafting rules </w:t>
      </w:r>
      <w:r>
        <w:rPr>
          <w:lang w:eastAsia="ja-JP"/>
        </w:rPr>
        <w:t xml:space="preserve">for describing service-based </w:t>
      </w:r>
      <w:r w:rsidR="003E6911">
        <w:rPr>
          <w:lang w:eastAsia="ja-JP"/>
        </w:rPr>
        <w:t>interfaces</w:t>
      </w:r>
      <w:r w:rsidR="0024754F">
        <w:rPr>
          <w:lang w:eastAsia="ja-JP"/>
        </w:rPr>
        <w:t xml:space="preserve"> to ensure </w:t>
      </w:r>
      <w:r w:rsidR="004363BA">
        <w:rPr>
          <w:lang w:eastAsia="ja-JP"/>
        </w:rPr>
        <w:t xml:space="preserve">clarity, accuracy and </w:t>
      </w:r>
      <w:r w:rsidR="0024754F">
        <w:rPr>
          <w:lang w:eastAsia="ja-JP"/>
        </w:rPr>
        <w:t>consistency</w:t>
      </w:r>
      <w:r w:rsidR="00597FD9">
        <w:rPr>
          <w:lang w:eastAsia="ja-JP"/>
        </w:rPr>
        <w:t>, with the intention to document it as an informative annex to TS23.502, see [</w:t>
      </w:r>
      <w:r w:rsidR="004363BA">
        <w:rPr>
          <w:lang w:eastAsia="ja-JP"/>
        </w:rPr>
        <w:t>1].</w:t>
      </w:r>
    </w:p>
    <w:p w:rsidR="00D006D7" w:rsidRDefault="00BB1F39" w:rsidP="00BB1F39">
      <w:pPr>
        <w:pStyle w:val="Heading1"/>
        <w:rPr>
          <w:lang w:eastAsia="ja-JP"/>
        </w:rPr>
      </w:pPr>
      <w:r>
        <w:rPr>
          <w:lang w:eastAsia="ja-JP"/>
        </w:rPr>
        <w:t>2</w:t>
      </w:r>
      <w:r>
        <w:rPr>
          <w:lang w:eastAsia="ja-JP"/>
        </w:rPr>
        <w:tab/>
      </w:r>
      <w:r w:rsidR="00F12E89">
        <w:rPr>
          <w:lang w:eastAsia="ja-JP"/>
        </w:rPr>
        <w:t>Proposal</w:t>
      </w:r>
    </w:p>
    <w:p w:rsidR="007E2FB8" w:rsidRDefault="007E2FB8" w:rsidP="007E2FB8">
      <w:pPr>
        <w:pStyle w:val="Heading2"/>
        <w:rPr>
          <w:lang w:eastAsia="ja-JP"/>
        </w:rPr>
      </w:pPr>
      <w:r>
        <w:rPr>
          <w:lang w:eastAsia="ja-JP"/>
        </w:rPr>
        <w:t>2.1</w:t>
      </w:r>
      <w:r>
        <w:rPr>
          <w:lang w:eastAsia="ja-JP"/>
        </w:rPr>
        <w:tab/>
        <w:t>Service naming</w:t>
      </w:r>
    </w:p>
    <w:p w:rsidR="007E2FB8" w:rsidRDefault="007E2FB8" w:rsidP="007E2FB8">
      <w:pPr>
        <w:rPr>
          <w:lang w:eastAsia="ja-JP"/>
        </w:rPr>
      </w:pPr>
      <w:r>
        <w:rPr>
          <w:lang w:eastAsia="ja-JP"/>
        </w:rPr>
        <w:t xml:space="preserve">It is proposed to name each service </w:t>
      </w:r>
      <w:r w:rsidR="00CD449D">
        <w:rPr>
          <w:lang w:eastAsia="ja-JP"/>
        </w:rPr>
        <w:t xml:space="preserve">provided by a service-based interface </w:t>
      </w:r>
      <w:r w:rsidR="0024754F">
        <w:rPr>
          <w:lang w:eastAsia="ja-JP"/>
        </w:rPr>
        <w:t>according to the following nomenclature</w:t>
      </w:r>
      <w:r>
        <w:rPr>
          <w:lang w:eastAsia="ja-JP"/>
        </w:rPr>
        <w:t>:</w:t>
      </w:r>
    </w:p>
    <w:p w:rsidR="007E2FB8" w:rsidRDefault="007E2FB8" w:rsidP="007E2FB8">
      <w:pPr>
        <w:rPr>
          <w:lang w:eastAsia="ja-JP"/>
        </w:rPr>
      </w:pPr>
      <w:r w:rsidRPr="007E2FB8">
        <w:rPr>
          <w:i/>
          <w:lang w:eastAsia="ja-JP"/>
        </w:rPr>
        <w:t>Nnnn_Name</w:t>
      </w:r>
      <w:r>
        <w:rPr>
          <w:i/>
          <w:lang w:eastAsia="ja-JP"/>
        </w:rPr>
        <w:t>_Of_Service</w:t>
      </w:r>
      <w:r>
        <w:rPr>
          <w:lang w:eastAsia="ja-JP"/>
        </w:rPr>
        <w:t>, where Nnnn is the service</w:t>
      </w:r>
      <w:r w:rsidR="00DA7A92">
        <w:rPr>
          <w:lang w:eastAsia="ja-JP"/>
        </w:rPr>
        <w:t>-based interface (</w:t>
      </w:r>
      <w:r w:rsidR="00E647B2">
        <w:rPr>
          <w:lang w:eastAsia="ja-JP"/>
        </w:rPr>
        <w:t xml:space="preserve">e.g. </w:t>
      </w:r>
      <w:r>
        <w:rPr>
          <w:lang w:eastAsia="ja-JP"/>
        </w:rPr>
        <w:t>Namf</w:t>
      </w:r>
      <w:r w:rsidR="00DA7A92">
        <w:rPr>
          <w:lang w:eastAsia="ja-JP"/>
        </w:rPr>
        <w:t xml:space="preserve">) where the service is invoked. </w:t>
      </w:r>
    </w:p>
    <w:p w:rsidR="00360177" w:rsidRDefault="007E2FB8" w:rsidP="007E2FB8">
      <w:pPr>
        <w:pStyle w:val="Heading2"/>
        <w:rPr>
          <w:lang w:eastAsia="ja-JP"/>
        </w:rPr>
      </w:pPr>
      <w:r>
        <w:rPr>
          <w:lang w:eastAsia="ja-JP"/>
        </w:rPr>
        <w:t>2.2</w:t>
      </w:r>
      <w:r>
        <w:rPr>
          <w:lang w:eastAsia="ja-JP"/>
        </w:rPr>
        <w:tab/>
      </w:r>
      <w:r w:rsidR="00360177">
        <w:rPr>
          <w:lang w:eastAsia="ja-JP"/>
        </w:rPr>
        <w:t>Representation into call flows</w:t>
      </w:r>
    </w:p>
    <w:p w:rsidR="008B7A63" w:rsidRDefault="00360177" w:rsidP="00360177">
      <w:pPr>
        <w:rPr>
          <w:lang w:eastAsia="ja-JP"/>
        </w:rPr>
      </w:pPr>
      <w:r>
        <w:rPr>
          <w:lang w:eastAsia="ja-JP"/>
        </w:rPr>
        <w:t>The following representation</w:t>
      </w:r>
      <w:r w:rsidR="008B7A63">
        <w:rPr>
          <w:lang w:eastAsia="ja-JP"/>
        </w:rPr>
        <w:t>s</w:t>
      </w:r>
      <w:r>
        <w:rPr>
          <w:lang w:eastAsia="ja-JP"/>
        </w:rPr>
        <w:t xml:space="preserve"> </w:t>
      </w:r>
      <w:r w:rsidR="008B7A63">
        <w:rPr>
          <w:lang w:eastAsia="ja-JP"/>
        </w:rPr>
        <w:t>are</w:t>
      </w:r>
      <w:r>
        <w:rPr>
          <w:lang w:eastAsia="ja-JP"/>
        </w:rPr>
        <w:t xml:space="preserve"> suggested in call flow</w:t>
      </w:r>
      <w:r w:rsidR="00FE58E6">
        <w:rPr>
          <w:lang w:eastAsia="ja-JP"/>
        </w:rPr>
        <w:t>s</w:t>
      </w:r>
      <w:r>
        <w:rPr>
          <w:lang w:eastAsia="ja-JP"/>
        </w:rPr>
        <w:t xml:space="preserve"> to indicate a service between two NF</w:t>
      </w:r>
      <w:r w:rsidR="00FE58E6">
        <w:rPr>
          <w:lang w:eastAsia="ja-JP"/>
        </w:rPr>
        <w:t>s</w:t>
      </w:r>
      <w:r>
        <w:rPr>
          <w:lang w:eastAsia="ja-JP"/>
        </w:rPr>
        <w:t xml:space="preserve"> at a given step in </w:t>
      </w:r>
      <w:r w:rsidR="004E201F">
        <w:rPr>
          <w:lang w:eastAsia="ja-JP"/>
        </w:rPr>
        <w:t>th</w:t>
      </w:r>
      <w:r w:rsidR="00FE58E6">
        <w:rPr>
          <w:lang w:eastAsia="ja-JP"/>
        </w:rPr>
        <w:t>ese</w:t>
      </w:r>
      <w:r w:rsidR="004E201F">
        <w:rPr>
          <w:lang w:eastAsia="ja-JP"/>
        </w:rPr>
        <w:t xml:space="preserve"> flow</w:t>
      </w:r>
      <w:r w:rsidR="00FE58E6">
        <w:rPr>
          <w:lang w:eastAsia="ja-JP"/>
        </w:rPr>
        <w:t>s</w:t>
      </w:r>
      <w:r w:rsidR="004E201F">
        <w:rPr>
          <w:lang w:eastAsia="ja-JP"/>
        </w:rPr>
        <w:t xml:space="preserve">. </w:t>
      </w:r>
      <w:r>
        <w:rPr>
          <w:lang w:eastAsia="ja-JP"/>
        </w:rPr>
        <w:t xml:space="preserve">A solid line is used for a required step, while a dotted line is used for a step that is optional or conditional. </w:t>
      </w:r>
    </w:p>
    <w:p w:rsidR="008B7A63" w:rsidRDefault="008B7A63" w:rsidP="00360177">
      <w:pPr>
        <w:rPr>
          <w:lang w:eastAsia="ja-JP"/>
        </w:rPr>
      </w:pPr>
      <w:r>
        <w:rPr>
          <w:lang w:eastAsia="ja-JP"/>
        </w:rPr>
        <w:t>Option 1 is commonly used to refer to procedures nested in other procedures, hence would be suitable. The service naming identifies this as a NF service.</w:t>
      </w:r>
    </w:p>
    <w:p w:rsidR="008B7A63" w:rsidRDefault="008B7A63" w:rsidP="00360177">
      <w:pPr>
        <w:rPr>
          <w:lang w:eastAsia="ja-JP"/>
        </w:rPr>
      </w:pPr>
      <w:r>
        <w:rPr>
          <w:lang w:eastAsia="ja-JP"/>
        </w:rPr>
        <w:t xml:space="preserve">Option 2 provides </w:t>
      </w:r>
      <w:r w:rsidR="00952728">
        <w:rPr>
          <w:lang w:eastAsia="ja-JP"/>
        </w:rPr>
        <w:t xml:space="preserve">a specific “diamond” shape for </w:t>
      </w:r>
      <w:r>
        <w:rPr>
          <w:lang w:eastAsia="ja-JP"/>
        </w:rPr>
        <w:t>further distinction of NF service.</w:t>
      </w:r>
    </w:p>
    <w:p w:rsidR="004E201F" w:rsidRDefault="008626DA" w:rsidP="00360177">
      <w:pPr>
        <w:rPr>
          <w:lang w:eastAsia="ja-JP"/>
        </w:rPr>
      </w:pPr>
      <w:r>
        <w:rPr>
          <w:lang w:eastAsia="ja-JP"/>
        </w:rPr>
        <w:t>Note the italic caption</w:t>
      </w:r>
      <w:r w:rsidR="004E201F">
        <w:rPr>
          <w:lang w:eastAsia="ja-JP"/>
        </w:rPr>
        <w:t xml:space="preserve">. </w:t>
      </w:r>
      <w:r w:rsidR="00A93220">
        <w:rPr>
          <w:lang w:eastAsia="ja-JP"/>
        </w:rPr>
        <w:t>(</w:t>
      </w:r>
      <w:r w:rsidR="004E201F">
        <w:rPr>
          <w:lang w:eastAsia="ja-JP"/>
        </w:rPr>
        <w:t>Note as well the provider and requester may be swapped in the call flows (i.e. left/right)</w:t>
      </w:r>
      <w:r w:rsidR="00A93220">
        <w:rPr>
          <w:lang w:eastAsia="ja-JP"/>
        </w:rPr>
        <w:t>)</w:t>
      </w:r>
      <w:r w:rsidR="004E201F">
        <w:rPr>
          <w:lang w:eastAsia="ja-JP"/>
        </w:rPr>
        <w:t>.</w:t>
      </w:r>
    </w:p>
    <w:p w:rsidR="00360177" w:rsidRDefault="005B52DC" w:rsidP="00360177">
      <w:pPr>
        <w:jc w:val="center"/>
        <w:rPr>
          <w:lang w:eastAsia="ja-JP"/>
        </w:rPr>
      </w:pPr>
      <w:r w:rsidRPr="005B52DC">
        <w:rPr>
          <w:noProof/>
          <w:lang w:val="en-US"/>
        </w:rPr>
        <w:drawing>
          <wp:inline distT="0" distB="0" distL="0" distR="0">
            <wp:extent cx="6120765" cy="1250113"/>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6120765" cy="1250113"/>
                    </a:xfrm>
                    <a:prstGeom prst="rect">
                      <a:avLst/>
                    </a:prstGeom>
                    <a:noFill/>
                    <a:ln w="9525">
                      <a:noFill/>
                      <a:miter lim="800000"/>
                      <a:headEnd/>
                      <a:tailEnd/>
                    </a:ln>
                  </pic:spPr>
                </pic:pic>
              </a:graphicData>
            </a:graphic>
          </wp:inline>
        </w:drawing>
      </w:r>
    </w:p>
    <w:p w:rsidR="008B7A63" w:rsidRDefault="00360177" w:rsidP="00360177">
      <w:pPr>
        <w:pStyle w:val="TF"/>
        <w:rPr>
          <w:lang w:eastAsia="ja-JP"/>
        </w:rPr>
        <w:sectPr w:rsidR="008B7A63" w:rsidSect="00B0363B">
          <w:footnotePr>
            <w:numRestart w:val="eachSect"/>
          </w:footnotePr>
          <w:pgSz w:w="11907" w:h="16840" w:code="9"/>
          <w:pgMar w:top="1418" w:right="1134" w:bottom="1134" w:left="1134" w:header="680" w:footer="567" w:gutter="0"/>
          <w:cols w:space="720"/>
        </w:sectPr>
      </w:pPr>
      <w:r>
        <w:rPr>
          <w:lang w:eastAsia="ja-JP"/>
        </w:rPr>
        <w:t>Figure 2.2.1 Service representation on call flows</w:t>
      </w:r>
      <w:r w:rsidR="008B7A63">
        <w:rPr>
          <w:lang w:eastAsia="ja-JP"/>
        </w:rPr>
        <w:t xml:space="preserve"> / Option 1</w:t>
      </w:r>
    </w:p>
    <w:p w:rsidR="00360177" w:rsidRDefault="00360177" w:rsidP="00360177">
      <w:pPr>
        <w:pStyle w:val="TF"/>
        <w:rPr>
          <w:lang w:eastAsia="ja-JP"/>
        </w:rPr>
      </w:pPr>
    </w:p>
    <w:p w:rsidR="008B7A63" w:rsidRDefault="008B7A63" w:rsidP="00360177">
      <w:pPr>
        <w:pStyle w:val="TF"/>
        <w:rPr>
          <w:lang w:eastAsia="ja-JP"/>
        </w:rPr>
      </w:pPr>
      <w:r w:rsidRPr="008B7A63">
        <w:rPr>
          <w:noProof/>
          <w:lang w:val="en-US"/>
        </w:rPr>
        <w:drawing>
          <wp:inline distT="0" distB="0" distL="0" distR="0">
            <wp:extent cx="6120765" cy="1250113"/>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6120765" cy="1250113"/>
                    </a:xfrm>
                    <a:prstGeom prst="rect">
                      <a:avLst/>
                    </a:prstGeom>
                    <a:noFill/>
                    <a:ln w="9525">
                      <a:noFill/>
                      <a:miter lim="800000"/>
                      <a:headEnd/>
                      <a:tailEnd/>
                    </a:ln>
                  </pic:spPr>
                </pic:pic>
              </a:graphicData>
            </a:graphic>
          </wp:inline>
        </w:drawing>
      </w:r>
    </w:p>
    <w:p w:rsidR="008B7A63" w:rsidRDefault="008B7A63" w:rsidP="008B7A63">
      <w:pPr>
        <w:pStyle w:val="TF"/>
        <w:rPr>
          <w:lang w:eastAsia="ja-JP"/>
        </w:rPr>
      </w:pPr>
      <w:r>
        <w:rPr>
          <w:lang w:eastAsia="ja-JP"/>
        </w:rPr>
        <w:t>Figure 2.2.2 Service representation on call flows / Option 2</w:t>
      </w:r>
    </w:p>
    <w:p w:rsidR="00730274" w:rsidRDefault="00730274" w:rsidP="00730274">
      <w:pPr>
        <w:pStyle w:val="Heading2"/>
        <w:rPr>
          <w:lang w:eastAsia="ja-JP"/>
        </w:rPr>
      </w:pPr>
      <w:r>
        <w:rPr>
          <w:lang w:eastAsia="ja-JP"/>
        </w:rPr>
        <w:t>2.3</w:t>
      </w:r>
      <w:r>
        <w:rPr>
          <w:lang w:eastAsia="ja-JP"/>
        </w:rPr>
        <w:tab/>
        <w:t>Reference in procedures</w:t>
      </w:r>
    </w:p>
    <w:p w:rsidR="00730274" w:rsidRDefault="00730274" w:rsidP="00730274">
      <w:pPr>
        <w:rPr>
          <w:lang w:eastAsia="ja-JP"/>
        </w:rPr>
      </w:pPr>
      <w:r>
        <w:rPr>
          <w:lang w:eastAsia="ja-JP"/>
        </w:rPr>
        <w:t>Should a procedure need to refer to a service of a service-based interface, it is proposed to use the service name suggested above, possibly appended</w:t>
      </w:r>
      <w:r w:rsidR="003E6911">
        <w:rPr>
          <w:lang w:eastAsia="ja-JP"/>
        </w:rPr>
        <w:t>, unless otherwise obvious,</w:t>
      </w:r>
      <w:r>
        <w:rPr>
          <w:lang w:eastAsia="ja-JP"/>
        </w:rPr>
        <w:t xml:space="preserve"> with the NF Name of the requester as follows:</w:t>
      </w:r>
    </w:p>
    <w:p w:rsidR="00730274" w:rsidRPr="00730274" w:rsidRDefault="00730274" w:rsidP="00730274">
      <w:pPr>
        <w:rPr>
          <w:lang w:eastAsia="ja-JP"/>
        </w:rPr>
      </w:pPr>
      <w:r w:rsidRPr="00730274">
        <w:rPr>
          <w:i/>
          <w:lang w:eastAsia="ja-JP"/>
        </w:rPr>
        <w:t>&lt;Nnnn_Name_Of_Service&gt;</w:t>
      </w:r>
      <w:r>
        <w:rPr>
          <w:i/>
          <w:lang w:eastAsia="ja-JP"/>
        </w:rPr>
        <w:t xml:space="preserve"> (</w:t>
      </w:r>
      <w:r w:rsidRPr="00730274">
        <w:rPr>
          <w:i/>
          <w:lang w:eastAsia="ja-JP"/>
        </w:rPr>
        <w:t>&lt;NF Name Requester&gt;</w:t>
      </w:r>
      <w:r>
        <w:rPr>
          <w:i/>
          <w:lang w:eastAsia="ja-JP"/>
        </w:rPr>
        <w:t>)</w:t>
      </w:r>
      <w:r>
        <w:rPr>
          <w:lang w:eastAsia="ja-JP"/>
        </w:rPr>
        <w:t xml:space="preserve"> e.g. </w:t>
      </w:r>
      <w:r>
        <w:rPr>
          <w:i/>
          <w:lang w:eastAsia="ja-JP"/>
        </w:rPr>
        <w:t>Namf_Name_Of_Service (</w:t>
      </w:r>
      <w:r w:rsidRPr="00730274">
        <w:rPr>
          <w:i/>
          <w:lang w:eastAsia="ja-JP"/>
        </w:rPr>
        <w:t>SMF</w:t>
      </w:r>
      <w:r>
        <w:rPr>
          <w:i/>
          <w:lang w:eastAsia="ja-JP"/>
        </w:rPr>
        <w:t>)</w:t>
      </w:r>
    </w:p>
    <w:p w:rsidR="008B7A63" w:rsidRDefault="008B7A63" w:rsidP="007E2FB8">
      <w:pPr>
        <w:pStyle w:val="Heading2"/>
        <w:rPr>
          <w:lang w:eastAsia="ja-JP"/>
        </w:rPr>
      </w:pPr>
    </w:p>
    <w:p w:rsidR="007E2FB8" w:rsidRDefault="00360177" w:rsidP="007E2FB8">
      <w:pPr>
        <w:pStyle w:val="Heading2"/>
        <w:rPr>
          <w:lang w:eastAsia="ja-JP"/>
        </w:rPr>
      </w:pPr>
      <w:r>
        <w:rPr>
          <w:lang w:eastAsia="ja-JP"/>
        </w:rPr>
        <w:t>2.3</w:t>
      </w:r>
      <w:r>
        <w:rPr>
          <w:lang w:eastAsia="ja-JP"/>
        </w:rPr>
        <w:tab/>
      </w:r>
      <w:r w:rsidR="007E2FB8">
        <w:rPr>
          <w:lang w:eastAsia="ja-JP"/>
        </w:rPr>
        <w:t>Service description template</w:t>
      </w:r>
    </w:p>
    <w:p w:rsidR="00ED520A" w:rsidRDefault="00ED520A" w:rsidP="00ED520A">
      <w:pPr>
        <w:rPr>
          <w:lang w:eastAsia="ja-JP"/>
        </w:rPr>
      </w:pPr>
      <w:r>
        <w:rPr>
          <w:lang w:eastAsia="ja-JP"/>
        </w:rPr>
        <w:t xml:space="preserve">It is proposed to use the following </w:t>
      </w:r>
      <w:r w:rsidR="00FD38BC">
        <w:rPr>
          <w:lang w:eastAsia="ja-JP"/>
        </w:rPr>
        <w:t xml:space="preserve">template to describe </w:t>
      </w:r>
      <w:r w:rsidR="006236C4">
        <w:rPr>
          <w:lang w:eastAsia="ja-JP"/>
        </w:rPr>
        <w:t>in a consistent manner</w:t>
      </w:r>
      <w:r w:rsidR="00FD38BC">
        <w:rPr>
          <w:lang w:eastAsia="ja-JP"/>
        </w:rPr>
        <w:t xml:space="preserve"> services offered by service-based interfaces.</w:t>
      </w:r>
      <w:r w:rsidR="002A036F">
        <w:rPr>
          <w:lang w:eastAsia="ja-JP"/>
        </w:rPr>
        <w:t xml:space="preserve"> The intention is to provide as accurate information as possible </w:t>
      </w:r>
      <w:r w:rsidR="002A036F" w:rsidRPr="006236C4">
        <w:rPr>
          <w:i/>
          <w:lang w:eastAsia="ja-JP"/>
        </w:rPr>
        <w:t>without</w:t>
      </w:r>
      <w:r w:rsidR="002A036F">
        <w:rPr>
          <w:lang w:eastAsia="ja-JP"/>
        </w:rPr>
        <w:t xml:space="preserve"> Stage 3 details. It provides a short descriptive text of the service itself, whether NF authorization is required to use the service, which conditions are necessary to use the service, which inputs and outputs are required or optional (this is not intended to be </w:t>
      </w:r>
      <w:r w:rsidR="006236C4">
        <w:rPr>
          <w:lang w:eastAsia="ja-JP"/>
        </w:rPr>
        <w:t>Stage 3 exhaustive i.e. information required for the underlying protocol to operate is excluded</w:t>
      </w:r>
      <w:r w:rsidR="002A036F">
        <w:rPr>
          <w:lang w:eastAsia="ja-JP"/>
        </w:rPr>
        <w:t>)</w:t>
      </w:r>
      <w:r w:rsidR="006236C4">
        <w:rPr>
          <w:lang w:eastAsia="ja-JP"/>
        </w:rPr>
        <w:t>.</w:t>
      </w:r>
    </w:p>
    <w:p w:rsidR="00ED520A" w:rsidRDefault="00ED520A" w:rsidP="00ED520A">
      <w:pPr>
        <w:rPr>
          <w:lang w:eastAsia="ja-JP"/>
        </w:rPr>
      </w:pPr>
    </w:p>
    <w:p w:rsidR="00ED520A" w:rsidRDefault="00ED520A" w:rsidP="00ED520A">
      <w:pPr>
        <w:pStyle w:val="Heading2"/>
        <w:rPr>
          <w:lang w:eastAsia="ja-JP"/>
        </w:rPr>
      </w:pPr>
      <w:r>
        <w:rPr>
          <w:lang w:eastAsia="ja-JP"/>
        </w:rPr>
        <w:t>X.x</w:t>
      </w:r>
      <w:r>
        <w:rPr>
          <w:lang w:eastAsia="ja-JP"/>
        </w:rPr>
        <w:tab/>
      </w:r>
      <w:r w:rsidR="00EE40B2">
        <w:rPr>
          <w:lang w:eastAsia="ja-JP"/>
        </w:rPr>
        <w:t>&lt;</w:t>
      </w:r>
      <w:r>
        <w:rPr>
          <w:lang w:eastAsia="ja-JP"/>
        </w:rPr>
        <w:t>Nnn</w:t>
      </w:r>
      <w:r w:rsidR="005E2299">
        <w:rPr>
          <w:lang w:eastAsia="ja-JP"/>
        </w:rPr>
        <w:t>n</w:t>
      </w:r>
      <w:r>
        <w:rPr>
          <w:lang w:eastAsia="ja-JP"/>
        </w:rPr>
        <w:t>_Name_Of_Service</w:t>
      </w:r>
      <w:r w:rsidR="00EE40B2">
        <w:rPr>
          <w:lang w:eastAsia="ja-JP"/>
        </w:rPr>
        <w:t>&gt;</w:t>
      </w:r>
    </w:p>
    <w:p w:rsidR="00ED520A" w:rsidRPr="00ED520A" w:rsidRDefault="00ED520A" w:rsidP="00ED520A">
      <w:pPr>
        <w:pStyle w:val="Heading3"/>
        <w:rPr>
          <w:lang w:eastAsia="ja-JP"/>
        </w:rPr>
      </w:pPr>
      <w:r>
        <w:rPr>
          <w:lang w:eastAsia="ja-JP"/>
        </w:rPr>
        <w:t>X.x.1</w:t>
      </w:r>
      <w:r>
        <w:rPr>
          <w:lang w:eastAsia="ja-JP"/>
        </w:rPr>
        <w:tab/>
        <w:t>Description</w:t>
      </w:r>
    </w:p>
    <w:p w:rsidR="007E2FB8" w:rsidRDefault="00E54A65" w:rsidP="007E2FB8">
      <w:pPr>
        <w:rPr>
          <w:lang w:eastAsia="ja-JP"/>
        </w:rPr>
      </w:pPr>
      <w:r w:rsidRPr="00ED520A">
        <w:rPr>
          <w:b/>
          <w:lang w:eastAsia="ja-JP"/>
        </w:rPr>
        <w:t>Service</w:t>
      </w:r>
      <w:r w:rsidR="007E2FB8" w:rsidRPr="00ED520A">
        <w:rPr>
          <w:b/>
          <w:lang w:eastAsia="ja-JP"/>
        </w:rPr>
        <w:t xml:space="preserve"> name:</w:t>
      </w:r>
      <w:r w:rsidR="007E2FB8">
        <w:rPr>
          <w:lang w:eastAsia="ja-JP"/>
        </w:rPr>
        <w:t xml:space="preserve"> &lt;Nnnn_Name</w:t>
      </w:r>
      <w:r>
        <w:rPr>
          <w:lang w:eastAsia="ja-JP"/>
        </w:rPr>
        <w:t>_Of_Service</w:t>
      </w:r>
      <w:r w:rsidR="007E2FB8">
        <w:rPr>
          <w:lang w:eastAsia="ja-JP"/>
        </w:rPr>
        <w:t>&gt;</w:t>
      </w:r>
    </w:p>
    <w:p w:rsidR="007E2FB8" w:rsidRDefault="00195C67" w:rsidP="007E2FB8">
      <w:pPr>
        <w:rPr>
          <w:lang w:eastAsia="ja-JP"/>
        </w:rPr>
      </w:pPr>
      <w:r w:rsidRPr="00ED520A">
        <w:rPr>
          <w:b/>
          <w:lang w:eastAsia="ja-JP"/>
        </w:rPr>
        <w:t>Description</w:t>
      </w:r>
      <w:r w:rsidR="007E2FB8" w:rsidRPr="00ED520A">
        <w:rPr>
          <w:b/>
          <w:lang w:eastAsia="ja-JP"/>
        </w:rPr>
        <w:t>:</w:t>
      </w:r>
      <w:r w:rsidR="007E2FB8">
        <w:rPr>
          <w:lang w:eastAsia="ja-JP"/>
        </w:rPr>
        <w:t xml:space="preserve"> &lt;short descriptive </w:t>
      </w:r>
      <w:r w:rsidR="00DA7A92">
        <w:rPr>
          <w:lang w:eastAsia="ja-JP"/>
        </w:rPr>
        <w:t>text</w:t>
      </w:r>
      <w:r w:rsidR="007E2FB8">
        <w:rPr>
          <w:lang w:eastAsia="ja-JP"/>
        </w:rPr>
        <w:t>&gt;</w:t>
      </w:r>
    </w:p>
    <w:p w:rsidR="007E2FB8" w:rsidRDefault="00E54A65" w:rsidP="007E2FB8">
      <w:pPr>
        <w:rPr>
          <w:lang w:eastAsia="ja-JP"/>
        </w:rPr>
      </w:pPr>
      <w:r w:rsidRPr="00ED520A">
        <w:rPr>
          <w:b/>
          <w:lang w:eastAsia="ja-JP"/>
        </w:rPr>
        <w:t>Applicable</w:t>
      </w:r>
      <w:r w:rsidR="007E2FB8" w:rsidRPr="00ED520A">
        <w:rPr>
          <w:b/>
          <w:lang w:eastAsia="ja-JP"/>
        </w:rPr>
        <w:t xml:space="preserve"> NF </w:t>
      </w:r>
      <w:r w:rsidR="00E647B2" w:rsidRPr="00ED520A">
        <w:rPr>
          <w:b/>
          <w:lang w:eastAsia="ja-JP"/>
        </w:rPr>
        <w:t>requesters</w:t>
      </w:r>
      <w:r w:rsidR="007E2FB8" w:rsidRPr="00ED520A">
        <w:rPr>
          <w:b/>
          <w:lang w:eastAsia="ja-JP"/>
        </w:rPr>
        <w:t>:</w:t>
      </w:r>
      <w:r w:rsidR="007E2FB8">
        <w:rPr>
          <w:lang w:eastAsia="ja-JP"/>
        </w:rPr>
        <w:t xml:space="preserve"> &lt;list of NFs&gt;</w:t>
      </w:r>
    </w:p>
    <w:p w:rsidR="007E2FB8" w:rsidRDefault="007E2FB8" w:rsidP="007E2FB8">
      <w:pPr>
        <w:rPr>
          <w:lang w:eastAsia="ja-JP"/>
        </w:rPr>
      </w:pPr>
      <w:r w:rsidRPr="00ED520A">
        <w:rPr>
          <w:b/>
          <w:lang w:eastAsia="ja-JP"/>
        </w:rPr>
        <w:t xml:space="preserve">NF </w:t>
      </w:r>
      <w:r w:rsidR="00E647B2" w:rsidRPr="00ED520A">
        <w:rPr>
          <w:b/>
          <w:lang w:eastAsia="ja-JP"/>
        </w:rPr>
        <w:t>requester</w:t>
      </w:r>
      <w:r w:rsidR="00195C67" w:rsidRPr="00ED520A">
        <w:rPr>
          <w:b/>
          <w:lang w:eastAsia="ja-JP"/>
        </w:rPr>
        <w:t xml:space="preserve"> </w:t>
      </w:r>
      <w:r w:rsidRPr="00ED520A">
        <w:rPr>
          <w:b/>
          <w:lang w:eastAsia="ja-JP"/>
        </w:rPr>
        <w:t>authorization required:</w:t>
      </w:r>
      <w:r>
        <w:rPr>
          <w:lang w:eastAsia="ja-JP"/>
        </w:rPr>
        <w:t xml:space="preserve"> &lt;Yes/No&gt;</w:t>
      </w:r>
      <w:r w:rsidR="002B1844">
        <w:rPr>
          <w:lang w:eastAsia="ja-JP"/>
        </w:rPr>
        <w:t xml:space="preserve"> </w:t>
      </w:r>
      <w:r w:rsidRPr="00E54A65">
        <w:rPr>
          <w:i/>
          <w:lang w:eastAsia="ja-JP"/>
        </w:rPr>
        <w:t xml:space="preserve">-- indicates whether a NF </w:t>
      </w:r>
      <w:r w:rsidR="00E647B2" w:rsidRPr="00E54A65">
        <w:rPr>
          <w:i/>
          <w:lang w:eastAsia="ja-JP"/>
        </w:rPr>
        <w:t>requester</w:t>
      </w:r>
      <w:r w:rsidRPr="00E54A65">
        <w:rPr>
          <w:i/>
          <w:lang w:eastAsia="ja-JP"/>
        </w:rPr>
        <w:t xml:space="preserve"> shall be authorized </w:t>
      </w:r>
      <w:r w:rsidR="00D750FB">
        <w:rPr>
          <w:i/>
          <w:lang w:eastAsia="ja-JP"/>
        </w:rPr>
        <w:t xml:space="preserve">in order </w:t>
      </w:r>
      <w:r w:rsidRPr="00E54A65">
        <w:rPr>
          <w:i/>
          <w:lang w:eastAsia="ja-JP"/>
        </w:rPr>
        <w:t xml:space="preserve">to use this </w:t>
      </w:r>
      <w:r w:rsidR="00CD449D">
        <w:rPr>
          <w:i/>
          <w:lang w:eastAsia="ja-JP"/>
        </w:rPr>
        <w:t>service</w:t>
      </w:r>
      <w:r w:rsidR="000C5AD6">
        <w:rPr>
          <w:i/>
          <w:lang w:eastAsia="ja-JP"/>
        </w:rPr>
        <w:t>.</w:t>
      </w:r>
    </w:p>
    <w:p w:rsidR="007E2FB8" w:rsidRDefault="007E2FB8" w:rsidP="007E2FB8">
      <w:pPr>
        <w:rPr>
          <w:lang w:eastAsia="ja-JP"/>
        </w:rPr>
      </w:pPr>
      <w:r w:rsidRPr="002116E1">
        <w:rPr>
          <w:b/>
          <w:lang w:eastAsia="ja-JP"/>
        </w:rPr>
        <w:t>Pre-requisite</w:t>
      </w:r>
      <w:r w:rsidR="002B1844" w:rsidRPr="002116E1">
        <w:rPr>
          <w:b/>
          <w:lang w:eastAsia="ja-JP"/>
        </w:rPr>
        <w:t xml:space="preserve"> conditions</w:t>
      </w:r>
      <w:r w:rsidRPr="002116E1">
        <w:rPr>
          <w:b/>
          <w:lang w:eastAsia="ja-JP"/>
        </w:rPr>
        <w:t>:</w:t>
      </w:r>
      <w:r w:rsidR="002B1844" w:rsidRPr="002116E1">
        <w:rPr>
          <w:b/>
          <w:lang w:eastAsia="ja-JP"/>
        </w:rPr>
        <w:t xml:space="preserve"> </w:t>
      </w:r>
      <w:r w:rsidR="002B1844" w:rsidRPr="002116E1">
        <w:rPr>
          <w:lang w:eastAsia="ja-JP"/>
        </w:rPr>
        <w:t>&lt;Optional: Conditions&gt;,</w:t>
      </w:r>
      <w:r w:rsidR="00C40A2E" w:rsidRPr="002116E1">
        <w:rPr>
          <w:lang w:eastAsia="ja-JP"/>
        </w:rPr>
        <w:t xml:space="preserve"> &lt;</w:t>
      </w:r>
      <w:r w:rsidR="002B1844" w:rsidRPr="002116E1">
        <w:rPr>
          <w:lang w:eastAsia="ja-JP"/>
        </w:rPr>
        <w:t xml:space="preserve">Optional: </w:t>
      </w:r>
      <w:r w:rsidR="00C40A2E" w:rsidRPr="002116E1">
        <w:rPr>
          <w:lang w:eastAsia="ja-JP"/>
        </w:rPr>
        <w:t>Nnnn_Name_Of_Service_X</w:t>
      </w:r>
      <w:r w:rsidR="002B1844" w:rsidRPr="002116E1">
        <w:rPr>
          <w:lang w:eastAsia="ja-JP"/>
        </w:rPr>
        <w:t xml:space="preserve"> </w:t>
      </w:r>
      <w:r w:rsidR="00C40A2E" w:rsidRPr="002116E1">
        <w:rPr>
          <w:lang w:eastAsia="ja-JP"/>
        </w:rPr>
        <w:t>&gt;</w:t>
      </w:r>
      <w:r w:rsidR="002B1844" w:rsidRPr="002116E1">
        <w:rPr>
          <w:lang w:eastAsia="ja-JP"/>
        </w:rPr>
        <w:t xml:space="preserve"> </w:t>
      </w:r>
      <w:r w:rsidR="002B1844" w:rsidRPr="002116E1">
        <w:rPr>
          <w:i/>
          <w:lang w:eastAsia="ja-JP"/>
        </w:rPr>
        <w:t>-- indicates pre-requisite conditions and/or preliminary service completion for invoking the service</w:t>
      </w:r>
      <w:r w:rsidR="00D750FB" w:rsidRPr="002116E1">
        <w:rPr>
          <w:i/>
          <w:lang w:eastAsia="ja-JP"/>
        </w:rPr>
        <w:t>.</w:t>
      </w:r>
    </w:p>
    <w:p w:rsidR="00A86503" w:rsidRPr="005E2299" w:rsidRDefault="00A86503" w:rsidP="007E2FB8">
      <w:pPr>
        <w:rPr>
          <w:i/>
          <w:lang w:eastAsia="ja-JP"/>
        </w:rPr>
      </w:pPr>
      <w:r>
        <w:rPr>
          <w:b/>
          <w:lang w:eastAsia="ja-JP"/>
        </w:rPr>
        <w:t xml:space="preserve">{Optional} Success Response service: </w:t>
      </w:r>
      <w:r w:rsidR="007C7097">
        <w:rPr>
          <w:b/>
          <w:lang w:eastAsia="ja-JP"/>
        </w:rPr>
        <w:t>&lt;</w:t>
      </w:r>
      <w:r>
        <w:rPr>
          <w:lang w:eastAsia="ja-JP"/>
        </w:rPr>
        <w:t>Nnnn_Success_Response_X</w:t>
      </w:r>
      <w:r w:rsidR="007C7097">
        <w:rPr>
          <w:lang w:eastAsia="ja-JP"/>
        </w:rPr>
        <w:t>&gt;</w:t>
      </w:r>
      <w:r>
        <w:rPr>
          <w:lang w:eastAsia="ja-JP"/>
        </w:rPr>
        <w:t xml:space="preserve"> </w:t>
      </w:r>
      <w:r w:rsidRPr="005E2299">
        <w:rPr>
          <w:i/>
          <w:lang w:eastAsia="ja-JP"/>
        </w:rPr>
        <w:t>-- the success response service invoked upon successful completion of the requested service</w:t>
      </w:r>
      <w:r w:rsidR="002B1844">
        <w:rPr>
          <w:i/>
          <w:lang w:eastAsia="ja-JP"/>
        </w:rPr>
        <w:t xml:space="preserve">. This is documented if </w:t>
      </w:r>
      <w:r w:rsidR="00252698">
        <w:rPr>
          <w:i/>
          <w:lang w:eastAsia="ja-JP"/>
        </w:rPr>
        <w:t xml:space="preserve">a success response is </w:t>
      </w:r>
      <w:r w:rsidR="002B1844">
        <w:rPr>
          <w:i/>
          <w:lang w:eastAsia="ja-JP"/>
        </w:rPr>
        <w:t>required and not already part of the service itself.</w:t>
      </w:r>
    </w:p>
    <w:p w:rsidR="00A86503" w:rsidRPr="005E2299" w:rsidRDefault="00A86503" w:rsidP="007E2FB8">
      <w:pPr>
        <w:rPr>
          <w:i/>
          <w:lang w:eastAsia="ja-JP"/>
        </w:rPr>
      </w:pPr>
      <w:r>
        <w:rPr>
          <w:b/>
          <w:lang w:eastAsia="ja-JP"/>
        </w:rPr>
        <w:t xml:space="preserve">{Optional} </w:t>
      </w:r>
      <w:r w:rsidRPr="00A86503">
        <w:rPr>
          <w:b/>
          <w:lang w:eastAsia="ja-JP"/>
        </w:rPr>
        <w:t>Failure Response service:</w:t>
      </w:r>
      <w:r>
        <w:rPr>
          <w:lang w:eastAsia="ja-JP"/>
        </w:rPr>
        <w:t xml:space="preserve"> </w:t>
      </w:r>
      <w:r w:rsidR="007C7097">
        <w:rPr>
          <w:lang w:eastAsia="ja-JP"/>
        </w:rPr>
        <w:t>&lt;</w:t>
      </w:r>
      <w:r>
        <w:rPr>
          <w:lang w:eastAsia="ja-JP"/>
        </w:rPr>
        <w:t>Nnnn_Failure_Response_X</w:t>
      </w:r>
      <w:r w:rsidR="007C7097">
        <w:rPr>
          <w:lang w:eastAsia="ja-JP"/>
        </w:rPr>
        <w:t>&gt;</w:t>
      </w:r>
      <w:r>
        <w:rPr>
          <w:lang w:eastAsia="ja-JP"/>
        </w:rPr>
        <w:t xml:space="preserve"> </w:t>
      </w:r>
      <w:r w:rsidRPr="005E2299">
        <w:rPr>
          <w:i/>
          <w:lang w:eastAsia="ja-JP"/>
        </w:rPr>
        <w:t>-- the failure response service invoked upon failure to complete the requested service</w:t>
      </w:r>
      <w:r w:rsidR="002B1844">
        <w:rPr>
          <w:i/>
          <w:lang w:eastAsia="ja-JP"/>
        </w:rPr>
        <w:t xml:space="preserve">. This is documented if </w:t>
      </w:r>
      <w:r w:rsidR="00252698">
        <w:rPr>
          <w:i/>
          <w:lang w:eastAsia="ja-JP"/>
        </w:rPr>
        <w:t xml:space="preserve">a failure response is </w:t>
      </w:r>
      <w:r w:rsidR="002B1844">
        <w:rPr>
          <w:i/>
          <w:lang w:eastAsia="ja-JP"/>
        </w:rPr>
        <w:t>required and</w:t>
      </w:r>
      <w:r w:rsidR="005C0017">
        <w:rPr>
          <w:i/>
          <w:lang w:eastAsia="ja-JP"/>
        </w:rPr>
        <w:t xml:space="preserve"> not already </w:t>
      </w:r>
      <w:r w:rsidR="002B1844">
        <w:rPr>
          <w:i/>
          <w:lang w:eastAsia="ja-JP"/>
        </w:rPr>
        <w:t>part of the service itself.</w:t>
      </w:r>
    </w:p>
    <w:p w:rsidR="005E2299" w:rsidRPr="002B1844" w:rsidRDefault="005E2299" w:rsidP="007E2FB8">
      <w:pPr>
        <w:rPr>
          <w:i/>
          <w:lang w:eastAsia="ja-JP"/>
        </w:rPr>
      </w:pPr>
      <w:r>
        <w:rPr>
          <w:b/>
          <w:lang w:eastAsia="ja-JP"/>
        </w:rPr>
        <w:t xml:space="preserve">{Optional} Reject Response service: </w:t>
      </w:r>
      <w:r w:rsidR="007C7097">
        <w:rPr>
          <w:b/>
          <w:lang w:eastAsia="ja-JP"/>
        </w:rPr>
        <w:t>&lt;</w:t>
      </w:r>
      <w:r>
        <w:rPr>
          <w:lang w:eastAsia="ja-JP"/>
        </w:rPr>
        <w:t>Nnnn_Reject_Response_X</w:t>
      </w:r>
      <w:r w:rsidR="007C7097">
        <w:rPr>
          <w:lang w:eastAsia="ja-JP"/>
        </w:rPr>
        <w:t>&gt;</w:t>
      </w:r>
      <w:r>
        <w:rPr>
          <w:lang w:eastAsia="ja-JP"/>
        </w:rPr>
        <w:t xml:space="preserve"> </w:t>
      </w:r>
      <w:r w:rsidRPr="000C5AD6">
        <w:rPr>
          <w:i/>
          <w:lang w:eastAsia="ja-JP"/>
        </w:rPr>
        <w:t xml:space="preserve">-- the reject response service invoked upon rejection </w:t>
      </w:r>
      <w:r w:rsidR="000C5AD6" w:rsidRPr="000C5AD6">
        <w:rPr>
          <w:i/>
          <w:lang w:eastAsia="ja-JP"/>
        </w:rPr>
        <w:t>of the requested service</w:t>
      </w:r>
      <w:r w:rsidR="002B1844">
        <w:rPr>
          <w:i/>
          <w:lang w:eastAsia="ja-JP"/>
        </w:rPr>
        <w:t xml:space="preserve">. This is documented if </w:t>
      </w:r>
      <w:r w:rsidR="00252698">
        <w:rPr>
          <w:i/>
          <w:lang w:eastAsia="ja-JP"/>
        </w:rPr>
        <w:t xml:space="preserve">a reject response is </w:t>
      </w:r>
      <w:r w:rsidR="002B1844">
        <w:rPr>
          <w:i/>
          <w:lang w:eastAsia="ja-JP"/>
        </w:rPr>
        <w:t>required and not already part of the service itself.</w:t>
      </w:r>
    </w:p>
    <w:p w:rsidR="007E2FB8" w:rsidRDefault="00ED520A" w:rsidP="007E2FB8">
      <w:pPr>
        <w:rPr>
          <w:lang w:eastAsia="ja-JP"/>
        </w:rPr>
      </w:pPr>
      <w:r w:rsidRPr="00ED520A">
        <w:rPr>
          <w:b/>
          <w:lang w:eastAsia="ja-JP"/>
        </w:rPr>
        <w:t xml:space="preserve">Inputs, </w:t>
      </w:r>
      <w:r w:rsidR="007E2FB8" w:rsidRPr="00ED520A">
        <w:rPr>
          <w:b/>
          <w:lang w:eastAsia="ja-JP"/>
        </w:rPr>
        <w:t>Required:</w:t>
      </w:r>
      <w:r w:rsidR="007E2FB8">
        <w:rPr>
          <w:lang w:eastAsia="ja-JP"/>
        </w:rPr>
        <w:t xml:space="preserve"> &lt;list of fields&gt;</w:t>
      </w:r>
      <w:r w:rsidR="007C7097">
        <w:rPr>
          <w:lang w:eastAsia="ja-JP"/>
        </w:rPr>
        <w:t xml:space="preserve"> </w:t>
      </w:r>
      <w:r w:rsidR="007C7097" w:rsidRPr="007C7097">
        <w:rPr>
          <w:i/>
          <w:lang w:eastAsia="ja-JP"/>
        </w:rPr>
        <w:t xml:space="preserve">-- </w:t>
      </w:r>
      <w:r w:rsidR="007C7097">
        <w:rPr>
          <w:i/>
          <w:lang w:eastAsia="ja-JP"/>
        </w:rPr>
        <w:t>F</w:t>
      </w:r>
      <w:r w:rsidR="007C7097" w:rsidRPr="007C7097">
        <w:rPr>
          <w:i/>
          <w:lang w:eastAsia="ja-JP"/>
        </w:rPr>
        <w:t xml:space="preserve">ields </w:t>
      </w:r>
      <w:r w:rsidR="007C7097">
        <w:rPr>
          <w:i/>
          <w:lang w:eastAsia="ja-JP"/>
        </w:rPr>
        <w:t xml:space="preserve">required </w:t>
      </w:r>
      <w:r w:rsidR="00D750FB">
        <w:rPr>
          <w:i/>
          <w:lang w:eastAsia="ja-JP"/>
        </w:rPr>
        <w:t>from NF r</w:t>
      </w:r>
      <w:r w:rsidR="007C7097">
        <w:rPr>
          <w:i/>
          <w:lang w:eastAsia="ja-JP"/>
        </w:rPr>
        <w:t xml:space="preserve">equester </w:t>
      </w:r>
      <w:r w:rsidR="007C7097" w:rsidRPr="007C7097">
        <w:rPr>
          <w:i/>
          <w:lang w:eastAsia="ja-JP"/>
        </w:rPr>
        <w:t xml:space="preserve">for successful </w:t>
      </w:r>
      <w:r w:rsidR="00F82073">
        <w:rPr>
          <w:i/>
          <w:lang w:eastAsia="ja-JP"/>
        </w:rPr>
        <w:t>completion</w:t>
      </w:r>
      <w:r w:rsidR="007C7097" w:rsidRPr="007C7097">
        <w:rPr>
          <w:i/>
          <w:lang w:eastAsia="ja-JP"/>
        </w:rPr>
        <w:t xml:space="preserve"> of the service</w:t>
      </w:r>
    </w:p>
    <w:p w:rsidR="007E2FB8" w:rsidRDefault="00ED520A" w:rsidP="007E2FB8">
      <w:pPr>
        <w:rPr>
          <w:lang w:eastAsia="ja-JP"/>
        </w:rPr>
      </w:pPr>
      <w:r w:rsidRPr="00ED520A">
        <w:rPr>
          <w:b/>
          <w:lang w:eastAsia="ja-JP"/>
        </w:rPr>
        <w:lastRenderedPageBreak/>
        <w:t>Inputs, Optional</w:t>
      </w:r>
      <w:r w:rsidR="007E2FB8" w:rsidRPr="00ED520A">
        <w:rPr>
          <w:b/>
          <w:lang w:eastAsia="ja-JP"/>
        </w:rPr>
        <w:t>:</w:t>
      </w:r>
      <w:r w:rsidR="007E2FB8">
        <w:rPr>
          <w:lang w:eastAsia="ja-JP"/>
        </w:rPr>
        <w:t xml:space="preserve"> &lt;list of fields&gt;</w:t>
      </w:r>
      <w:r w:rsidR="007C7097">
        <w:rPr>
          <w:lang w:eastAsia="ja-JP"/>
        </w:rPr>
        <w:t xml:space="preserve"> </w:t>
      </w:r>
      <w:r w:rsidR="007C7097" w:rsidRPr="007C7097">
        <w:rPr>
          <w:i/>
          <w:lang w:eastAsia="ja-JP"/>
        </w:rPr>
        <w:t xml:space="preserve">-- </w:t>
      </w:r>
      <w:r w:rsidR="007C7097">
        <w:rPr>
          <w:i/>
          <w:lang w:eastAsia="ja-JP"/>
        </w:rPr>
        <w:t>Additional</w:t>
      </w:r>
      <w:r w:rsidR="007C7097" w:rsidRPr="007C7097">
        <w:rPr>
          <w:i/>
          <w:lang w:eastAsia="ja-JP"/>
        </w:rPr>
        <w:t xml:space="preserve"> fields </w:t>
      </w:r>
      <w:r w:rsidR="007C7097">
        <w:rPr>
          <w:i/>
          <w:lang w:eastAsia="ja-JP"/>
        </w:rPr>
        <w:t xml:space="preserve">that may be provided </w:t>
      </w:r>
      <w:r w:rsidR="002116E1">
        <w:rPr>
          <w:i/>
          <w:lang w:eastAsia="ja-JP"/>
        </w:rPr>
        <w:t xml:space="preserve">by </w:t>
      </w:r>
      <w:r w:rsidR="00D750FB">
        <w:rPr>
          <w:i/>
          <w:lang w:eastAsia="ja-JP"/>
        </w:rPr>
        <w:t>NF r</w:t>
      </w:r>
      <w:r w:rsidR="007C7097">
        <w:rPr>
          <w:i/>
          <w:lang w:eastAsia="ja-JP"/>
        </w:rPr>
        <w:t>equester for</w:t>
      </w:r>
      <w:r w:rsidR="007C7097" w:rsidRPr="007C7097">
        <w:rPr>
          <w:i/>
          <w:lang w:eastAsia="ja-JP"/>
        </w:rPr>
        <w:t xml:space="preserve"> execution of the service</w:t>
      </w:r>
    </w:p>
    <w:p w:rsidR="007E2FB8" w:rsidRPr="007C7097" w:rsidRDefault="00ED520A" w:rsidP="007E2FB8">
      <w:pPr>
        <w:rPr>
          <w:i/>
          <w:lang w:eastAsia="ja-JP"/>
        </w:rPr>
      </w:pPr>
      <w:r w:rsidRPr="00ED520A">
        <w:rPr>
          <w:b/>
          <w:lang w:eastAsia="ja-JP"/>
        </w:rPr>
        <w:t xml:space="preserve">Outputs, Required: </w:t>
      </w:r>
      <w:r w:rsidR="007E2FB8">
        <w:rPr>
          <w:lang w:eastAsia="ja-JP"/>
        </w:rPr>
        <w:t>&lt;list of fields&gt;</w:t>
      </w:r>
      <w:r w:rsidR="00E64378">
        <w:rPr>
          <w:lang w:eastAsia="ja-JP"/>
        </w:rPr>
        <w:t>, &lt;Nnnn_Name_Of_Service</w:t>
      </w:r>
      <w:r w:rsidR="007C7097">
        <w:rPr>
          <w:lang w:eastAsia="ja-JP"/>
        </w:rPr>
        <w:t>_X</w:t>
      </w:r>
      <w:r w:rsidR="00E64378">
        <w:rPr>
          <w:lang w:eastAsia="ja-JP"/>
        </w:rPr>
        <w:t>&gt;</w:t>
      </w:r>
      <w:r w:rsidR="000B703A">
        <w:rPr>
          <w:lang w:eastAsia="ja-JP"/>
        </w:rPr>
        <w:t>, &lt;Other&gt;</w:t>
      </w:r>
      <w:r w:rsidR="007C7097">
        <w:rPr>
          <w:lang w:eastAsia="ja-JP"/>
        </w:rPr>
        <w:t xml:space="preserve"> -- </w:t>
      </w:r>
      <w:r w:rsidR="007C7097">
        <w:rPr>
          <w:i/>
          <w:lang w:eastAsia="ja-JP"/>
        </w:rPr>
        <w:t xml:space="preserve">Fields provided to </w:t>
      </w:r>
      <w:r w:rsidR="00D750FB">
        <w:rPr>
          <w:i/>
          <w:lang w:eastAsia="ja-JP"/>
        </w:rPr>
        <w:t>NF r</w:t>
      </w:r>
      <w:r w:rsidR="007C7097">
        <w:rPr>
          <w:i/>
          <w:lang w:eastAsia="ja-JP"/>
        </w:rPr>
        <w:t>equester and/or service</w:t>
      </w:r>
      <w:r w:rsidR="00F82073">
        <w:rPr>
          <w:i/>
          <w:lang w:eastAsia="ja-JP"/>
        </w:rPr>
        <w:t xml:space="preserve"> triggered</w:t>
      </w:r>
      <w:r w:rsidR="007C7097">
        <w:rPr>
          <w:i/>
          <w:lang w:eastAsia="ja-JP"/>
        </w:rPr>
        <w:t xml:space="preserve"> upon successful completion of the service</w:t>
      </w:r>
      <w:r w:rsidR="000B703A">
        <w:rPr>
          <w:i/>
          <w:lang w:eastAsia="ja-JP"/>
        </w:rPr>
        <w:t xml:space="preserve"> and/or other (e.g. procedure triggered)</w:t>
      </w:r>
    </w:p>
    <w:p w:rsidR="007E2FB8" w:rsidRPr="00F82073" w:rsidRDefault="00ED520A" w:rsidP="007E2FB8">
      <w:pPr>
        <w:rPr>
          <w:i/>
          <w:lang w:eastAsia="ja-JP"/>
        </w:rPr>
      </w:pPr>
      <w:r w:rsidRPr="00ED520A">
        <w:rPr>
          <w:b/>
          <w:lang w:eastAsia="ja-JP"/>
        </w:rPr>
        <w:t>Outputs, Optional:</w:t>
      </w:r>
      <w:r w:rsidR="007E2FB8">
        <w:rPr>
          <w:lang w:eastAsia="ja-JP"/>
        </w:rPr>
        <w:t xml:space="preserve"> &lt;list of fields&gt;</w:t>
      </w:r>
      <w:r w:rsidR="00F82073">
        <w:rPr>
          <w:lang w:eastAsia="ja-JP"/>
        </w:rPr>
        <w:t xml:space="preserve"> -- </w:t>
      </w:r>
      <w:r w:rsidR="00D750FB">
        <w:rPr>
          <w:i/>
          <w:lang w:eastAsia="ja-JP"/>
        </w:rPr>
        <w:t>Additional fields provided to NF r</w:t>
      </w:r>
      <w:r w:rsidR="00F82073">
        <w:rPr>
          <w:i/>
          <w:lang w:eastAsia="ja-JP"/>
        </w:rPr>
        <w:t>equester upon successful completion of the service</w:t>
      </w:r>
    </w:p>
    <w:p w:rsidR="007E2FB8" w:rsidRDefault="00ED520A" w:rsidP="00ED520A">
      <w:pPr>
        <w:pStyle w:val="Heading3"/>
        <w:rPr>
          <w:lang w:eastAsia="ja-JP"/>
        </w:rPr>
      </w:pPr>
      <w:r>
        <w:rPr>
          <w:lang w:eastAsia="ja-JP"/>
        </w:rPr>
        <w:t>X.x.2</w:t>
      </w:r>
      <w:r>
        <w:rPr>
          <w:lang w:eastAsia="ja-JP"/>
        </w:rPr>
        <w:tab/>
        <w:t>Call flow</w:t>
      </w:r>
    </w:p>
    <w:p w:rsidR="00D750FB" w:rsidRPr="00D750FB" w:rsidRDefault="002116E1" w:rsidP="00D750FB">
      <w:pPr>
        <w:rPr>
          <w:lang w:eastAsia="ja-JP"/>
        </w:rPr>
      </w:pPr>
      <w:r>
        <w:rPr>
          <w:lang w:eastAsia="ja-JP"/>
        </w:rPr>
        <w:t>&lt;C</w:t>
      </w:r>
      <w:r w:rsidR="00D750FB">
        <w:rPr>
          <w:lang w:eastAsia="ja-JP"/>
        </w:rPr>
        <w:t>all flow of the service offered by NF Provider to NF Requester&gt;</w:t>
      </w:r>
    </w:p>
    <w:p w:rsidR="00ED520A" w:rsidRPr="00ED520A" w:rsidRDefault="00ED520A" w:rsidP="00ED520A">
      <w:pPr>
        <w:rPr>
          <w:lang w:eastAsia="ja-JP"/>
        </w:rPr>
      </w:pPr>
    </w:p>
    <w:p w:rsidR="007E2FB8" w:rsidRDefault="00A93220" w:rsidP="00A93220">
      <w:pPr>
        <w:pStyle w:val="Heading1"/>
        <w:rPr>
          <w:lang w:eastAsia="ja-JP"/>
        </w:rPr>
      </w:pPr>
      <w:r>
        <w:rPr>
          <w:lang w:eastAsia="ja-JP"/>
        </w:rPr>
        <w:t>3</w:t>
      </w:r>
      <w:r>
        <w:rPr>
          <w:lang w:eastAsia="ja-JP"/>
        </w:rPr>
        <w:tab/>
        <w:t>Conclusions</w:t>
      </w:r>
    </w:p>
    <w:p w:rsidR="00F12E89" w:rsidRDefault="00A93220" w:rsidP="00B92CC7">
      <w:pPr>
        <w:rPr>
          <w:lang w:eastAsia="ja-JP"/>
        </w:rPr>
      </w:pPr>
      <w:r>
        <w:rPr>
          <w:lang w:eastAsia="ja-JP"/>
        </w:rPr>
        <w:t>It is proposed to document the above drafting rules (or update thereof, as a result of SA2 discussions) in an informative annex to TS23.502.</w:t>
      </w:r>
    </w:p>
    <w:p w:rsidR="00597FD9" w:rsidRDefault="00597FD9" w:rsidP="00B92CC7">
      <w:pPr>
        <w:rPr>
          <w:lang w:eastAsia="ja-JP"/>
        </w:rPr>
      </w:pPr>
    </w:p>
    <w:p w:rsidR="00597FD9" w:rsidRDefault="00597FD9" w:rsidP="00597FD9">
      <w:pPr>
        <w:pStyle w:val="Heading1"/>
        <w:rPr>
          <w:lang w:eastAsia="ja-JP"/>
        </w:rPr>
      </w:pPr>
      <w:r>
        <w:rPr>
          <w:lang w:eastAsia="ja-JP"/>
        </w:rPr>
        <w:t>References</w:t>
      </w:r>
    </w:p>
    <w:p w:rsidR="00597FD9" w:rsidRPr="00597FD9" w:rsidRDefault="00597FD9" w:rsidP="00597FD9">
      <w:pPr>
        <w:rPr>
          <w:lang w:eastAsia="ja-JP"/>
        </w:rPr>
      </w:pPr>
      <w:r>
        <w:rPr>
          <w:lang w:eastAsia="ja-JP"/>
        </w:rPr>
        <w:t>[1] S2-170724 pCR 23.502 Drafting rules for service-based interfaces, MediaTek, SA2#119</w:t>
      </w:r>
    </w:p>
    <w:p w:rsidR="00F12E89" w:rsidRDefault="00F12E89" w:rsidP="00B92CC7">
      <w:pPr>
        <w:rPr>
          <w:lang w:eastAsia="ja-JP"/>
        </w:rPr>
      </w:pPr>
    </w:p>
    <w:sectPr w:rsidR="00F12E89" w:rsidSect="00B0363B">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42A" w:rsidRDefault="002B642A">
      <w:r>
        <w:separator/>
      </w:r>
    </w:p>
  </w:endnote>
  <w:endnote w:type="continuationSeparator" w:id="0">
    <w:p w:rsidR="002B642A" w:rsidRDefault="002B64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42A" w:rsidRDefault="002B642A">
      <w:r>
        <w:separator/>
      </w:r>
    </w:p>
  </w:footnote>
  <w:footnote w:type="continuationSeparator" w:id="0">
    <w:p w:rsidR="002B642A" w:rsidRDefault="002B64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9505E"/>
    <w:multiLevelType w:val="hybridMultilevel"/>
    <w:tmpl w:val="60F63AD6"/>
    <w:lvl w:ilvl="0" w:tplc="69CE77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582832"/>
    <w:multiLevelType w:val="hybridMultilevel"/>
    <w:tmpl w:val="0002A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D25041"/>
    <w:multiLevelType w:val="hybridMultilevel"/>
    <w:tmpl w:val="33E6611C"/>
    <w:lvl w:ilvl="0" w:tplc="127EAE24">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1B7749"/>
    <w:multiLevelType w:val="hybridMultilevel"/>
    <w:tmpl w:val="FD62342E"/>
    <w:lvl w:ilvl="0" w:tplc="FEAA4B9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C2C4DB5"/>
    <w:multiLevelType w:val="hybridMultilevel"/>
    <w:tmpl w:val="074EB05E"/>
    <w:lvl w:ilvl="0" w:tplc="558AF328">
      <w:start w:val="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A4C2CB4"/>
    <w:multiLevelType w:val="hybridMultilevel"/>
    <w:tmpl w:val="9B30EFD0"/>
    <w:lvl w:ilvl="0" w:tplc="47A6FA22">
      <w:numFmt w:val="bullet"/>
      <w:lvlText w:val="-"/>
      <w:lvlJc w:val="left"/>
      <w:pPr>
        <w:ind w:left="644" w:hanging="360"/>
      </w:pPr>
      <w:rPr>
        <w:rFonts w:ascii="CG Times (WN)" w:eastAsia="MS Mincho"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78E65E16"/>
    <w:multiLevelType w:val="hybridMultilevel"/>
    <w:tmpl w:val="86EC7D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15"/>
  </w:num>
  <w:num w:numId="5">
    <w:abstractNumId w:val="29"/>
  </w:num>
  <w:num w:numId="6">
    <w:abstractNumId w:val="9"/>
  </w:num>
  <w:num w:numId="7">
    <w:abstractNumId w:val="28"/>
  </w:num>
  <w:num w:numId="8">
    <w:abstractNumId w:val="25"/>
  </w:num>
  <w:num w:numId="9">
    <w:abstractNumId w:val="23"/>
  </w:num>
  <w:num w:numId="10">
    <w:abstractNumId w:val="13"/>
  </w:num>
  <w:num w:numId="11">
    <w:abstractNumId w:val="31"/>
  </w:num>
  <w:num w:numId="12">
    <w:abstractNumId w:val="2"/>
  </w:num>
  <w:num w:numId="13">
    <w:abstractNumId w:val="12"/>
  </w:num>
  <w:num w:numId="14">
    <w:abstractNumId w:val="26"/>
  </w:num>
  <w:num w:numId="15">
    <w:abstractNumId w:val="22"/>
  </w:num>
  <w:num w:numId="16">
    <w:abstractNumId w:val="4"/>
  </w:num>
  <w:num w:numId="17">
    <w:abstractNumId w:val="14"/>
  </w:num>
  <w:num w:numId="18">
    <w:abstractNumId w:val="11"/>
  </w:num>
  <w:num w:numId="19">
    <w:abstractNumId w:val="17"/>
  </w:num>
  <w:num w:numId="20">
    <w:abstractNumId w:val="18"/>
  </w:num>
  <w:num w:numId="21">
    <w:abstractNumId w:val="1"/>
  </w:num>
  <w:num w:numId="22">
    <w:abstractNumId w:val="6"/>
  </w:num>
  <w:num w:numId="23">
    <w:abstractNumId w:val="0"/>
  </w:num>
  <w:num w:numId="24">
    <w:abstractNumId w:val="5"/>
  </w:num>
  <w:num w:numId="25">
    <w:abstractNumId w:val="10"/>
  </w:num>
  <w:num w:numId="26">
    <w:abstractNumId w:val="30"/>
  </w:num>
  <w:num w:numId="27">
    <w:abstractNumId w:val="19"/>
  </w:num>
  <w:num w:numId="28">
    <w:abstractNumId w:val="21"/>
  </w:num>
  <w:num w:numId="29">
    <w:abstractNumId w:val="7"/>
  </w:num>
  <w:num w:numId="30">
    <w:abstractNumId w:val="3"/>
  </w:num>
  <w:num w:numId="31">
    <w:abstractNumId w:val="24"/>
  </w:num>
  <w:num w:numId="32">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9153">
      <v:textbox inset="5.85pt,.7pt,5.85pt,.7pt"/>
    </o:shapedefaults>
  </w:hdrShapeDefaults>
  <w:footnotePr>
    <w:numRestart w:val="eachSect"/>
    <w:footnote w:id="-1"/>
    <w:footnote w:id="0"/>
  </w:footnotePr>
  <w:endnotePr>
    <w:endnote w:id="-1"/>
    <w:endnote w:id="0"/>
  </w:endnotePr>
  <w:compat>
    <w:useFELayout/>
  </w:compat>
  <w:rsids>
    <w:rsidRoot w:val="00174C61"/>
    <w:rsid w:val="00001BF0"/>
    <w:rsid w:val="000020AE"/>
    <w:rsid w:val="00002480"/>
    <w:rsid w:val="00002993"/>
    <w:rsid w:val="00003DAD"/>
    <w:rsid w:val="00003F67"/>
    <w:rsid w:val="000045BC"/>
    <w:rsid w:val="0000526E"/>
    <w:rsid w:val="0000585D"/>
    <w:rsid w:val="00006722"/>
    <w:rsid w:val="00006D48"/>
    <w:rsid w:val="0000746F"/>
    <w:rsid w:val="00011965"/>
    <w:rsid w:val="00011C81"/>
    <w:rsid w:val="000121D8"/>
    <w:rsid w:val="00013589"/>
    <w:rsid w:val="00013B09"/>
    <w:rsid w:val="00013E09"/>
    <w:rsid w:val="00014020"/>
    <w:rsid w:val="00014B3D"/>
    <w:rsid w:val="00015391"/>
    <w:rsid w:val="000153BC"/>
    <w:rsid w:val="0001581A"/>
    <w:rsid w:val="00015C84"/>
    <w:rsid w:val="00016CB8"/>
    <w:rsid w:val="00017A20"/>
    <w:rsid w:val="00017AD0"/>
    <w:rsid w:val="000202F8"/>
    <w:rsid w:val="00020A67"/>
    <w:rsid w:val="00021B75"/>
    <w:rsid w:val="00021F2F"/>
    <w:rsid w:val="0002248D"/>
    <w:rsid w:val="0002295B"/>
    <w:rsid w:val="000233EB"/>
    <w:rsid w:val="0002541F"/>
    <w:rsid w:val="00026225"/>
    <w:rsid w:val="00026CD4"/>
    <w:rsid w:val="00030203"/>
    <w:rsid w:val="000303E4"/>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77A"/>
    <w:rsid w:val="00043A37"/>
    <w:rsid w:val="00043C51"/>
    <w:rsid w:val="000444FD"/>
    <w:rsid w:val="00044DEA"/>
    <w:rsid w:val="00044F51"/>
    <w:rsid w:val="000453D0"/>
    <w:rsid w:val="0004555C"/>
    <w:rsid w:val="0004633C"/>
    <w:rsid w:val="000502DD"/>
    <w:rsid w:val="000504F8"/>
    <w:rsid w:val="00050882"/>
    <w:rsid w:val="00050A51"/>
    <w:rsid w:val="00052B2C"/>
    <w:rsid w:val="000555B2"/>
    <w:rsid w:val="00056CBF"/>
    <w:rsid w:val="00061D2B"/>
    <w:rsid w:val="00061D63"/>
    <w:rsid w:val="00061F6D"/>
    <w:rsid w:val="00063299"/>
    <w:rsid w:val="00063B2C"/>
    <w:rsid w:val="000648E4"/>
    <w:rsid w:val="00064E02"/>
    <w:rsid w:val="000654B0"/>
    <w:rsid w:val="00065741"/>
    <w:rsid w:val="00065827"/>
    <w:rsid w:val="00066137"/>
    <w:rsid w:val="000668E4"/>
    <w:rsid w:val="00066D63"/>
    <w:rsid w:val="000704F5"/>
    <w:rsid w:val="000706D0"/>
    <w:rsid w:val="00070FEF"/>
    <w:rsid w:val="000711D0"/>
    <w:rsid w:val="00071866"/>
    <w:rsid w:val="00071B25"/>
    <w:rsid w:val="00071FC7"/>
    <w:rsid w:val="00073CD4"/>
    <w:rsid w:val="00076C4C"/>
    <w:rsid w:val="00077440"/>
    <w:rsid w:val="000777CD"/>
    <w:rsid w:val="000777FB"/>
    <w:rsid w:val="00077D4F"/>
    <w:rsid w:val="0008050D"/>
    <w:rsid w:val="00080748"/>
    <w:rsid w:val="00080E86"/>
    <w:rsid w:val="00081AFC"/>
    <w:rsid w:val="0008389D"/>
    <w:rsid w:val="000856C5"/>
    <w:rsid w:val="000858D6"/>
    <w:rsid w:val="00085C05"/>
    <w:rsid w:val="00085CF3"/>
    <w:rsid w:val="00086571"/>
    <w:rsid w:val="00086D94"/>
    <w:rsid w:val="00087B64"/>
    <w:rsid w:val="00091984"/>
    <w:rsid w:val="00091E5B"/>
    <w:rsid w:val="00092959"/>
    <w:rsid w:val="00093257"/>
    <w:rsid w:val="0009375D"/>
    <w:rsid w:val="000940A5"/>
    <w:rsid w:val="00094346"/>
    <w:rsid w:val="000945B8"/>
    <w:rsid w:val="0009539E"/>
    <w:rsid w:val="000954DC"/>
    <w:rsid w:val="000958BD"/>
    <w:rsid w:val="00095A2E"/>
    <w:rsid w:val="00096062"/>
    <w:rsid w:val="000A0011"/>
    <w:rsid w:val="000A0F9F"/>
    <w:rsid w:val="000A1209"/>
    <w:rsid w:val="000A1948"/>
    <w:rsid w:val="000A211F"/>
    <w:rsid w:val="000A25C3"/>
    <w:rsid w:val="000A26A1"/>
    <w:rsid w:val="000A3483"/>
    <w:rsid w:val="000A40FF"/>
    <w:rsid w:val="000A45F5"/>
    <w:rsid w:val="000A5384"/>
    <w:rsid w:val="000A56A8"/>
    <w:rsid w:val="000A56CE"/>
    <w:rsid w:val="000A5C23"/>
    <w:rsid w:val="000A66F3"/>
    <w:rsid w:val="000A6C5B"/>
    <w:rsid w:val="000A7A7F"/>
    <w:rsid w:val="000A7BE3"/>
    <w:rsid w:val="000B0254"/>
    <w:rsid w:val="000B0477"/>
    <w:rsid w:val="000B0787"/>
    <w:rsid w:val="000B21A5"/>
    <w:rsid w:val="000B3CE0"/>
    <w:rsid w:val="000B51FD"/>
    <w:rsid w:val="000B54AF"/>
    <w:rsid w:val="000B586B"/>
    <w:rsid w:val="000B5AB7"/>
    <w:rsid w:val="000B5CFA"/>
    <w:rsid w:val="000B5E78"/>
    <w:rsid w:val="000B703A"/>
    <w:rsid w:val="000B7329"/>
    <w:rsid w:val="000B735A"/>
    <w:rsid w:val="000B7540"/>
    <w:rsid w:val="000B7767"/>
    <w:rsid w:val="000B7828"/>
    <w:rsid w:val="000C000D"/>
    <w:rsid w:val="000C02B1"/>
    <w:rsid w:val="000C0FF2"/>
    <w:rsid w:val="000C15BB"/>
    <w:rsid w:val="000C1A48"/>
    <w:rsid w:val="000C224E"/>
    <w:rsid w:val="000C3B21"/>
    <w:rsid w:val="000C4057"/>
    <w:rsid w:val="000C4F40"/>
    <w:rsid w:val="000C5131"/>
    <w:rsid w:val="000C513F"/>
    <w:rsid w:val="000C5AD6"/>
    <w:rsid w:val="000C61AB"/>
    <w:rsid w:val="000C6B94"/>
    <w:rsid w:val="000C6D5E"/>
    <w:rsid w:val="000C737B"/>
    <w:rsid w:val="000C7ACE"/>
    <w:rsid w:val="000C7B03"/>
    <w:rsid w:val="000C7BEA"/>
    <w:rsid w:val="000D0D66"/>
    <w:rsid w:val="000D0F96"/>
    <w:rsid w:val="000D15FD"/>
    <w:rsid w:val="000D216E"/>
    <w:rsid w:val="000D21BE"/>
    <w:rsid w:val="000D2636"/>
    <w:rsid w:val="000D3920"/>
    <w:rsid w:val="000D3D41"/>
    <w:rsid w:val="000D4CD1"/>
    <w:rsid w:val="000D60F8"/>
    <w:rsid w:val="000D72BE"/>
    <w:rsid w:val="000D73FA"/>
    <w:rsid w:val="000D7702"/>
    <w:rsid w:val="000E0BB2"/>
    <w:rsid w:val="000E136E"/>
    <w:rsid w:val="000E1ADC"/>
    <w:rsid w:val="000E1C50"/>
    <w:rsid w:val="000E2068"/>
    <w:rsid w:val="000E25C9"/>
    <w:rsid w:val="000E3A74"/>
    <w:rsid w:val="000E4799"/>
    <w:rsid w:val="000E49F9"/>
    <w:rsid w:val="000E4C97"/>
    <w:rsid w:val="000E5563"/>
    <w:rsid w:val="000E5767"/>
    <w:rsid w:val="000E67DD"/>
    <w:rsid w:val="000E781C"/>
    <w:rsid w:val="000F27D0"/>
    <w:rsid w:val="000F3F8F"/>
    <w:rsid w:val="000F6701"/>
    <w:rsid w:val="000F6A2E"/>
    <w:rsid w:val="000F6FE6"/>
    <w:rsid w:val="000F79D1"/>
    <w:rsid w:val="0010053C"/>
    <w:rsid w:val="0010085A"/>
    <w:rsid w:val="00100F3B"/>
    <w:rsid w:val="0010180D"/>
    <w:rsid w:val="0010205E"/>
    <w:rsid w:val="0010272B"/>
    <w:rsid w:val="00103BDF"/>
    <w:rsid w:val="001042A0"/>
    <w:rsid w:val="00104AFC"/>
    <w:rsid w:val="0010676B"/>
    <w:rsid w:val="00106E70"/>
    <w:rsid w:val="0010725B"/>
    <w:rsid w:val="0010741C"/>
    <w:rsid w:val="00107CAD"/>
    <w:rsid w:val="00107D72"/>
    <w:rsid w:val="00107F58"/>
    <w:rsid w:val="001100A3"/>
    <w:rsid w:val="00110107"/>
    <w:rsid w:val="001113B8"/>
    <w:rsid w:val="00111CF7"/>
    <w:rsid w:val="00112A79"/>
    <w:rsid w:val="00112C1A"/>
    <w:rsid w:val="00113B55"/>
    <w:rsid w:val="00113C27"/>
    <w:rsid w:val="00113CA2"/>
    <w:rsid w:val="0011442C"/>
    <w:rsid w:val="00115AC6"/>
    <w:rsid w:val="0011637E"/>
    <w:rsid w:val="001167E2"/>
    <w:rsid w:val="00116ED6"/>
    <w:rsid w:val="0011747F"/>
    <w:rsid w:val="001206AA"/>
    <w:rsid w:val="00123028"/>
    <w:rsid w:val="001239E6"/>
    <w:rsid w:val="001240C6"/>
    <w:rsid w:val="001245DA"/>
    <w:rsid w:val="00125128"/>
    <w:rsid w:val="00125543"/>
    <w:rsid w:val="001257FC"/>
    <w:rsid w:val="00126A73"/>
    <w:rsid w:val="00126D72"/>
    <w:rsid w:val="00127049"/>
    <w:rsid w:val="001270A0"/>
    <w:rsid w:val="00127565"/>
    <w:rsid w:val="00127BA7"/>
    <w:rsid w:val="00127C6B"/>
    <w:rsid w:val="00130397"/>
    <w:rsid w:val="00131D38"/>
    <w:rsid w:val="001335CC"/>
    <w:rsid w:val="001338E1"/>
    <w:rsid w:val="00133A6E"/>
    <w:rsid w:val="00133C5F"/>
    <w:rsid w:val="00134CAD"/>
    <w:rsid w:val="00135538"/>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4D"/>
    <w:rsid w:val="00147408"/>
    <w:rsid w:val="00147446"/>
    <w:rsid w:val="00147B9C"/>
    <w:rsid w:val="00150792"/>
    <w:rsid w:val="00152220"/>
    <w:rsid w:val="001522B1"/>
    <w:rsid w:val="0015308A"/>
    <w:rsid w:val="001532CE"/>
    <w:rsid w:val="00153323"/>
    <w:rsid w:val="00153789"/>
    <w:rsid w:val="00153DA3"/>
    <w:rsid w:val="001542AA"/>
    <w:rsid w:val="00156AE9"/>
    <w:rsid w:val="00156F86"/>
    <w:rsid w:val="0016284A"/>
    <w:rsid w:val="00162999"/>
    <w:rsid w:val="001629A3"/>
    <w:rsid w:val="00163099"/>
    <w:rsid w:val="00163293"/>
    <w:rsid w:val="00164253"/>
    <w:rsid w:val="0016554C"/>
    <w:rsid w:val="00166484"/>
    <w:rsid w:val="001667D0"/>
    <w:rsid w:val="00167B14"/>
    <w:rsid w:val="00167C34"/>
    <w:rsid w:val="00167D08"/>
    <w:rsid w:val="001700A1"/>
    <w:rsid w:val="00170666"/>
    <w:rsid w:val="00171AE5"/>
    <w:rsid w:val="001735FD"/>
    <w:rsid w:val="001736D1"/>
    <w:rsid w:val="00174BB2"/>
    <w:rsid w:val="00174C61"/>
    <w:rsid w:val="001755B2"/>
    <w:rsid w:val="00175875"/>
    <w:rsid w:val="00176F85"/>
    <w:rsid w:val="00177EED"/>
    <w:rsid w:val="00181806"/>
    <w:rsid w:val="001821BC"/>
    <w:rsid w:val="00182A25"/>
    <w:rsid w:val="00182CCB"/>
    <w:rsid w:val="00182D24"/>
    <w:rsid w:val="00183D2C"/>
    <w:rsid w:val="00184730"/>
    <w:rsid w:val="00184B73"/>
    <w:rsid w:val="001859FB"/>
    <w:rsid w:val="00185D86"/>
    <w:rsid w:val="00186EF8"/>
    <w:rsid w:val="00187C58"/>
    <w:rsid w:val="00187D7B"/>
    <w:rsid w:val="00190D82"/>
    <w:rsid w:val="00191251"/>
    <w:rsid w:val="001923AB"/>
    <w:rsid w:val="00193F3B"/>
    <w:rsid w:val="00194856"/>
    <w:rsid w:val="0019507E"/>
    <w:rsid w:val="001958E4"/>
    <w:rsid w:val="00195C67"/>
    <w:rsid w:val="00195CF4"/>
    <w:rsid w:val="00196C23"/>
    <w:rsid w:val="001971AE"/>
    <w:rsid w:val="00197639"/>
    <w:rsid w:val="001979F6"/>
    <w:rsid w:val="001A01A6"/>
    <w:rsid w:val="001A03D8"/>
    <w:rsid w:val="001A046F"/>
    <w:rsid w:val="001A047A"/>
    <w:rsid w:val="001A198D"/>
    <w:rsid w:val="001A2372"/>
    <w:rsid w:val="001A4A58"/>
    <w:rsid w:val="001A4E1F"/>
    <w:rsid w:val="001A4E98"/>
    <w:rsid w:val="001A552F"/>
    <w:rsid w:val="001A5860"/>
    <w:rsid w:val="001A6612"/>
    <w:rsid w:val="001A6726"/>
    <w:rsid w:val="001A6F0F"/>
    <w:rsid w:val="001B0F1B"/>
    <w:rsid w:val="001B1312"/>
    <w:rsid w:val="001B13E0"/>
    <w:rsid w:val="001B1641"/>
    <w:rsid w:val="001B19A2"/>
    <w:rsid w:val="001B1FBC"/>
    <w:rsid w:val="001B2843"/>
    <w:rsid w:val="001B29C8"/>
    <w:rsid w:val="001B38D5"/>
    <w:rsid w:val="001B4C54"/>
    <w:rsid w:val="001B5481"/>
    <w:rsid w:val="001B57B4"/>
    <w:rsid w:val="001B5925"/>
    <w:rsid w:val="001B6A55"/>
    <w:rsid w:val="001B7B9C"/>
    <w:rsid w:val="001C019B"/>
    <w:rsid w:val="001C01FB"/>
    <w:rsid w:val="001C0AB4"/>
    <w:rsid w:val="001C13DD"/>
    <w:rsid w:val="001C18AC"/>
    <w:rsid w:val="001C1961"/>
    <w:rsid w:val="001C20BF"/>
    <w:rsid w:val="001C3566"/>
    <w:rsid w:val="001C38E9"/>
    <w:rsid w:val="001C413E"/>
    <w:rsid w:val="001C4BA7"/>
    <w:rsid w:val="001C4C73"/>
    <w:rsid w:val="001C5893"/>
    <w:rsid w:val="001C5D0F"/>
    <w:rsid w:val="001C630A"/>
    <w:rsid w:val="001C651A"/>
    <w:rsid w:val="001C7241"/>
    <w:rsid w:val="001C7473"/>
    <w:rsid w:val="001C7CED"/>
    <w:rsid w:val="001C7D00"/>
    <w:rsid w:val="001D01FF"/>
    <w:rsid w:val="001D1022"/>
    <w:rsid w:val="001D3DFB"/>
    <w:rsid w:val="001D4223"/>
    <w:rsid w:val="001D442B"/>
    <w:rsid w:val="001D54B7"/>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2254"/>
    <w:rsid w:val="001F2E43"/>
    <w:rsid w:val="001F3820"/>
    <w:rsid w:val="001F4FD5"/>
    <w:rsid w:val="001F5D72"/>
    <w:rsid w:val="001F6DD2"/>
    <w:rsid w:val="001F7CD2"/>
    <w:rsid w:val="00200EF1"/>
    <w:rsid w:val="00202106"/>
    <w:rsid w:val="00202226"/>
    <w:rsid w:val="00203216"/>
    <w:rsid w:val="002060FA"/>
    <w:rsid w:val="00206409"/>
    <w:rsid w:val="00206533"/>
    <w:rsid w:val="002110D4"/>
    <w:rsid w:val="00211569"/>
    <w:rsid w:val="002116E1"/>
    <w:rsid w:val="00212056"/>
    <w:rsid w:val="002122F0"/>
    <w:rsid w:val="00212E9D"/>
    <w:rsid w:val="0021363F"/>
    <w:rsid w:val="002136C8"/>
    <w:rsid w:val="00213C41"/>
    <w:rsid w:val="00213FA2"/>
    <w:rsid w:val="00214676"/>
    <w:rsid w:val="002149B6"/>
    <w:rsid w:val="002158FE"/>
    <w:rsid w:val="00215FC8"/>
    <w:rsid w:val="00216DCA"/>
    <w:rsid w:val="00216E2F"/>
    <w:rsid w:val="00217D5C"/>
    <w:rsid w:val="00220D35"/>
    <w:rsid w:val="00221176"/>
    <w:rsid w:val="002214D3"/>
    <w:rsid w:val="00221EC3"/>
    <w:rsid w:val="00222021"/>
    <w:rsid w:val="002225D8"/>
    <w:rsid w:val="00222D33"/>
    <w:rsid w:val="00224AD8"/>
    <w:rsid w:val="00225803"/>
    <w:rsid w:val="00225863"/>
    <w:rsid w:val="00226F0A"/>
    <w:rsid w:val="00226F0B"/>
    <w:rsid w:val="00227447"/>
    <w:rsid w:val="00227558"/>
    <w:rsid w:val="00227CB5"/>
    <w:rsid w:val="00230943"/>
    <w:rsid w:val="002312E0"/>
    <w:rsid w:val="00232A41"/>
    <w:rsid w:val="00233137"/>
    <w:rsid w:val="00233315"/>
    <w:rsid w:val="00233A95"/>
    <w:rsid w:val="00234DC4"/>
    <w:rsid w:val="00234F38"/>
    <w:rsid w:val="0023543A"/>
    <w:rsid w:val="0023664F"/>
    <w:rsid w:val="00236838"/>
    <w:rsid w:val="00236F3D"/>
    <w:rsid w:val="00237240"/>
    <w:rsid w:val="00237CAF"/>
    <w:rsid w:val="00237E46"/>
    <w:rsid w:val="00240B84"/>
    <w:rsid w:val="00240CE1"/>
    <w:rsid w:val="00241098"/>
    <w:rsid w:val="00241C12"/>
    <w:rsid w:val="00241C4F"/>
    <w:rsid w:val="002421D1"/>
    <w:rsid w:val="002427CC"/>
    <w:rsid w:val="00242974"/>
    <w:rsid w:val="00242FEE"/>
    <w:rsid w:val="00243603"/>
    <w:rsid w:val="00243938"/>
    <w:rsid w:val="00244455"/>
    <w:rsid w:val="00244A47"/>
    <w:rsid w:val="002462A5"/>
    <w:rsid w:val="00246834"/>
    <w:rsid w:val="0024754F"/>
    <w:rsid w:val="002509F5"/>
    <w:rsid w:val="0025258A"/>
    <w:rsid w:val="002525C9"/>
    <w:rsid w:val="00252698"/>
    <w:rsid w:val="00252780"/>
    <w:rsid w:val="00252B5F"/>
    <w:rsid w:val="0025309D"/>
    <w:rsid w:val="00254DB8"/>
    <w:rsid w:val="002553B3"/>
    <w:rsid w:val="00255424"/>
    <w:rsid w:val="00255F56"/>
    <w:rsid w:val="00256928"/>
    <w:rsid w:val="00260810"/>
    <w:rsid w:val="00262018"/>
    <w:rsid w:val="00262C46"/>
    <w:rsid w:val="00262F12"/>
    <w:rsid w:val="00263E2F"/>
    <w:rsid w:val="00264970"/>
    <w:rsid w:val="00264ACA"/>
    <w:rsid w:val="00264FC7"/>
    <w:rsid w:val="002660F8"/>
    <w:rsid w:val="002664C8"/>
    <w:rsid w:val="00266550"/>
    <w:rsid w:val="002668A1"/>
    <w:rsid w:val="00267021"/>
    <w:rsid w:val="00270DAE"/>
    <w:rsid w:val="00270FB7"/>
    <w:rsid w:val="00271DAC"/>
    <w:rsid w:val="00272431"/>
    <w:rsid w:val="00272BAD"/>
    <w:rsid w:val="00272C1F"/>
    <w:rsid w:val="00273E95"/>
    <w:rsid w:val="00274C6E"/>
    <w:rsid w:val="002760D1"/>
    <w:rsid w:val="0027740A"/>
    <w:rsid w:val="002776F5"/>
    <w:rsid w:val="00277900"/>
    <w:rsid w:val="00280A72"/>
    <w:rsid w:val="00280FFF"/>
    <w:rsid w:val="00281169"/>
    <w:rsid w:val="002811A1"/>
    <w:rsid w:val="002816BC"/>
    <w:rsid w:val="00281C4B"/>
    <w:rsid w:val="00282754"/>
    <w:rsid w:val="00283143"/>
    <w:rsid w:val="002831C8"/>
    <w:rsid w:val="00285DB9"/>
    <w:rsid w:val="0028604C"/>
    <w:rsid w:val="00286797"/>
    <w:rsid w:val="002868D4"/>
    <w:rsid w:val="00287689"/>
    <w:rsid w:val="0029189C"/>
    <w:rsid w:val="00291F3E"/>
    <w:rsid w:val="00294D59"/>
    <w:rsid w:val="00295CF6"/>
    <w:rsid w:val="0029646F"/>
    <w:rsid w:val="00297999"/>
    <w:rsid w:val="00297B9F"/>
    <w:rsid w:val="00297BA8"/>
    <w:rsid w:val="002A036F"/>
    <w:rsid w:val="002A146C"/>
    <w:rsid w:val="002A2079"/>
    <w:rsid w:val="002A25E7"/>
    <w:rsid w:val="002A263F"/>
    <w:rsid w:val="002A3367"/>
    <w:rsid w:val="002A34D0"/>
    <w:rsid w:val="002A3508"/>
    <w:rsid w:val="002A47F2"/>
    <w:rsid w:val="002A5E6E"/>
    <w:rsid w:val="002A5F67"/>
    <w:rsid w:val="002A666F"/>
    <w:rsid w:val="002A6C3C"/>
    <w:rsid w:val="002A6C72"/>
    <w:rsid w:val="002A7062"/>
    <w:rsid w:val="002A7402"/>
    <w:rsid w:val="002A7B5F"/>
    <w:rsid w:val="002B0245"/>
    <w:rsid w:val="002B0AC8"/>
    <w:rsid w:val="002B100F"/>
    <w:rsid w:val="002B1844"/>
    <w:rsid w:val="002B2B9D"/>
    <w:rsid w:val="002B2C29"/>
    <w:rsid w:val="002B509E"/>
    <w:rsid w:val="002B55C7"/>
    <w:rsid w:val="002B6199"/>
    <w:rsid w:val="002B63BC"/>
    <w:rsid w:val="002B642A"/>
    <w:rsid w:val="002B667C"/>
    <w:rsid w:val="002B7BFA"/>
    <w:rsid w:val="002C017B"/>
    <w:rsid w:val="002C050A"/>
    <w:rsid w:val="002C05EB"/>
    <w:rsid w:val="002C0B3B"/>
    <w:rsid w:val="002C1CD7"/>
    <w:rsid w:val="002C3195"/>
    <w:rsid w:val="002C3A8A"/>
    <w:rsid w:val="002C3D19"/>
    <w:rsid w:val="002C3DBD"/>
    <w:rsid w:val="002C3FB4"/>
    <w:rsid w:val="002C40FE"/>
    <w:rsid w:val="002C4324"/>
    <w:rsid w:val="002D0934"/>
    <w:rsid w:val="002D0AE4"/>
    <w:rsid w:val="002D1F9F"/>
    <w:rsid w:val="002D2F3D"/>
    <w:rsid w:val="002D4081"/>
    <w:rsid w:val="002D43B8"/>
    <w:rsid w:val="002D4515"/>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2958"/>
    <w:rsid w:val="002E3FB7"/>
    <w:rsid w:val="002E4EC4"/>
    <w:rsid w:val="002E4F4A"/>
    <w:rsid w:val="002E5210"/>
    <w:rsid w:val="002E569E"/>
    <w:rsid w:val="002E5A55"/>
    <w:rsid w:val="002E5AC5"/>
    <w:rsid w:val="002E6216"/>
    <w:rsid w:val="002E623B"/>
    <w:rsid w:val="002E70AF"/>
    <w:rsid w:val="002E77D4"/>
    <w:rsid w:val="002F0056"/>
    <w:rsid w:val="002F03A9"/>
    <w:rsid w:val="002F113A"/>
    <w:rsid w:val="002F211D"/>
    <w:rsid w:val="002F2A63"/>
    <w:rsid w:val="002F2B02"/>
    <w:rsid w:val="002F2D80"/>
    <w:rsid w:val="002F3262"/>
    <w:rsid w:val="002F35E2"/>
    <w:rsid w:val="002F3897"/>
    <w:rsid w:val="002F4F9A"/>
    <w:rsid w:val="002F620A"/>
    <w:rsid w:val="002F6670"/>
    <w:rsid w:val="002F6BD9"/>
    <w:rsid w:val="002F6EE1"/>
    <w:rsid w:val="002F707A"/>
    <w:rsid w:val="002F7854"/>
    <w:rsid w:val="003001FD"/>
    <w:rsid w:val="00300B68"/>
    <w:rsid w:val="00302811"/>
    <w:rsid w:val="00302BB5"/>
    <w:rsid w:val="003036E9"/>
    <w:rsid w:val="00304A96"/>
    <w:rsid w:val="003058B2"/>
    <w:rsid w:val="00306591"/>
    <w:rsid w:val="00306AF0"/>
    <w:rsid w:val="003077A7"/>
    <w:rsid w:val="003101A8"/>
    <w:rsid w:val="00311C13"/>
    <w:rsid w:val="003121BE"/>
    <w:rsid w:val="00312CF5"/>
    <w:rsid w:val="00313ADB"/>
    <w:rsid w:val="00315510"/>
    <w:rsid w:val="00320557"/>
    <w:rsid w:val="00320783"/>
    <w:rsid w:val="00320EFA"/>
    <w:rsid w:val="00321DB8"/>
    <w:rsid w:val="003243C8"/>
    <w:rsid w:val="003248DB"/>
    <w:rsid w:val="003268A1"/>
    <w:rsid w:val="003268EA"/>
    <w:rsid w:val="00326CDF"/>
    <w:rsid w:val="00326D62"/>
    <w:rsid w:val="00327ADA"/>
    <w:rsid w:val="00327B9A"/>
    <w:rsid w:val="00327F13"/>
    <w:rsid w:val="00330DCC"/>
    <w:rsid w:val="00331C97"/>
    <w:rsid w:val="00331DCA"/>
    <w:rsid w:val="0033277F"/>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177"/>
    <w:rsid w:val="00360644"/>
    <w:rsid w:val="00360A98"/>
    <w:rsid w:val="00361803"/>
    <w:rsid w:val="00361FE9"/>
    <w:rsid w:val="003626F2"/>
    <w:rsid w:val="003633AD"/>
    <w:rsid w:val="00363CDE"/>
    <w:rsid w:val="0036472C"/>
    <w:rsid w:val="00365275"/>
    <w:rsid w:val="00366AB7"/>
    <w:rsid w:val="00367110"/>
    <w:rsid w:val="003708C7"/>
    <w:rsid w:val="003714A9"/>
    <w:rsid w:val="00372A13"/>
    <w:rsid w:val="00372C01"/>
    <w:rsid w:val="00373441"/>
    <w:rsid w:val="00373470"/>
    <w:rsid w:val="00373B61"/>
    <w:rsid w:val="00373D3E"/>
    <w:rsid w:val="00373DB8"/>
    <w:rsid w:val="003747AE"/>
    <w:rsid w:val="00376210"/>
    <w:rsid w:val="0037636D"/>
    <w:rsid w:val="00376731"/>
    <w:rsid w:val="00376BC4"/>
    <w:rsid w:val="00377B67"/>
    <w:rsid w:val="00377E05"/>
    <w:rsid w:val="0038002C"/>
    <w:rsid w:val="00381549"/>
    <w:rsid w:val="00381703"/>
    <w:rsid w:val="00382E7E"/>
    <w:rsid w:val="00382F2A"/>
    <w:rsid w:val="00383A91"/>
    <w:rsid w:val="00383AFA"/>
    <w:rsid w:val="0038455D"/>
    <w:rsid w:val="003845B6"/>
    <w:rsid w:val="00384AFC"/>
    <w:rsid w:val="003857C4"/>
    <w:rsid w:val="003864C0"/>
    <w:rsid w:val="00386D9C"/>
    <w:rsid w:val="00387304"/>
    <w:rsid w:val="00387D8D"/>
    <w:rsid w:val="00390B5B"/>
    <w:rsid w:val="00390EB1"/>
    <w:rsid w:val="00392A9C"/>
    <w:rsid w:val="00392DA8"/>
    <w:rsid w:val="00393026"/>
    <w:rsid w:val="00393320"/>
    <w:rsid w:val="00393840"/>
    <w:rsid w:val="00393BEC"/>
    <w:rsid w:val="003A0BAD"/>
    <w:rsid w:val="003A0CF1"/>
    <w:rsid w:val="003A277C"/>
    <w:rsid w:val="003A3029"/>
    <w:rsid w:val="003A32DE"/>
    <w:rsid w:val="003A3607"/>
    <w:rsid w:val="003A3F19"/>
    <w:rsid w:val="003A4655"/>
    <w:rsid w:val="003A4AB8"/>
    <w:rsid w:val="003A601E"/>
    <w:rsid w:val="003A6024"/>
    <w:rsid w:val="003A60BE"/>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1D68"/>
    <w:rsid w:val="003C2726"/>
    <w:rsid w:val="003C285F"/>
    <w:rsid w:val="003C3780"/>
    <w:rsid w:val="003C3D53"/>
    <w:rsid w:val="003C4AD3"/>
    <w:rsid w:val="003C55C1"/>
    <w:rsid w:val="003C6475"/>
    <w:rsid w:val="003C71E0"/>
    <w:rsid w:val="003C7C04"/>
    <w:rsid w:val="003C7E3D"/>
    <w:rsid w:val="003D01C6"/>
    <w:rsid w:val="003D066F"/>
    <w:rsid w:val="003D206E"/>
    <w:rsid w:val="003D223A"/>
    <w:rsid w:val="003D4B8C"/>
    <w:rsid w:val="003D53C9"/>
    <w:rsid w:val="003D57C9"/>
    <w:rsid w:val="003D657B"/>
    <w:rsid w:val="003D679E"/>
    <w:rsid w:val="003E0104"/>
    <w:rsid w:val="003E1000"/>
    <w:rsid w:val="003E1730"/>
    <w:rsid w:val="003E273E"/>
    <w:rsid w:val="003E369F"/>
    <w:rsid w:val="003E3EC0"/>
    <w:rsid w:val="003E49FB"/>
    <w:rsid w:val="003E4D42"/>
    <w:rsid w:val="003E5186"/>
    <w:rsid w:val="003E6911"/>
    <w:rsid w:val="003E6F85"/>
    <w:rsid w:val="003E7874"/>
    <w:rsid w:val="003E7D91"/>
    <w:rsid w:val="003F1B94"/>
    <w:rsid w:val="003F1F94"/>
    <w:rsid w:val="003F2384"/>
    <w:rsid w:val="003F253B"/>
    <w:rsid w:val="003F254D"/>
    <w:rsid w:val="003F269D"/>
    <w:rsid w:val="003F289F"/>
    <w:rsid w:val="003F3E0E"/>
    <w:rsid w:val="003F7836"/>
    <w:rsid w:val="00400645"/>
    <w:rsid w:val="004014E0"/>
    <w:rsid w:val="00401651"/>
    <w:rsid w:val="00402908"/>
    <w:rsid w:val="0040304B"/>
    <w:rsid w:val="00403996"/>
    <w:rsid w:val="00403FA5"/>
    <w:rsid w:val="004051BB"/>
    <w:rsid w:val="004072DB"/>
    <w:rsid w:val="004079D8"/>
    <w:rsid w:val="004105F8"/>
    <w:rsid w:val="00410B6E"/>
    <w:rsid w:val="00410D94"/>
    <w:rsid w:val="00410E5A"/>
    <w:rsid w:val="00412BCF"/>
    <w:rsid w:val="00413D1F"/>
    <w:rsid w:val="00414EDC"/>
    <w:rsid w:val="00415641"/>
    <w:rsid w:val="004161D6"/>
    <w:rsid w:val="0041675D"/>
    <w:rsid w:val="00416DBF"/>
    <w:rsid w:val="00417264"/>
    <w:rsid w:val="00420C86"/>
    <w:rsid w:val="00420FA5"/>
    <w:rsid w:val="004224CF"/>
    <w:rsid w:val="0042270A"/>
    <w:rsid w:val="00422CBD"/>
    <w:rsid w:val="00423433"/>
    <w:rsid w:val="00423E78"/>
    <w:rsid w:val="00424DB1"/>
    <w:rsid w:val="0042674B"/>
    <w:rsid w:val="00426906"/>
    <w:rsid w:val="004272AE"/>
    <w:rsid w:val="004318EB"/>
    <w:rsid w:val="00433259"/>
    <w:rsid w:val="00434476"/>
    <w:rsid w:val="0043487D"/>
    <w:rsid w:val="004349F2"/>
    <w:rsid w:val="00435176"/>
    <w:rsid w:val="0043541D"/>
    <w:rsid w:val="00435C4B"/>
    <w:rsid w:val="00435DDC"/>
    <w:rsid w:val="004361B7"/>
    <w:rsid w:val="004363BA"/>
    <w:rsid w:val="004405A8"/>
    <w:rsid w:val="00440AE7"/>
    <w:rsid w:val="00440C44"/>
    <w:rsid w:val="0044193E"/>
    <w:rsid w:val="00441A5F"/>
    <w:rsid w:val="00442269"/>
    <w:rsid w:val="004430BF"/>
    <w:rsid w:val="0044594E"/>
    <w:rsid w:val="004503DF"/>
    <w:rsid w:val="0045099B"/>
    <w:rsid w:val="00450D7A"/>
    <w:rsid w:val="00452197"/>
    <w:rsid w:val="00453542"/>
    <w:rsid w:val="004535F6"/>
    <w:rsid w:val="00453AA5"/>
    <w:rsid w:val="004540F2"/>
    <w:rsid w:val="00455DCD"/>
    <w:rsid w:val="00456671"/>
    <w:rsid w:val="004568D5"/>
    <w:rsid w:val="004571A1"/>
    <w:rsid w:val="00457503"/>
    <w:rsid w:val="004605A9"/>
    <w:rsid w:val="00461E31"/>
    <w:rsid w:val="00461EEF"/>
    <w:rsid w:val="0046249A"/>
    <w:rsid w:val="00462788"/>
    <w:rsid w:val="00462FF8"/>
    <w:rsid w:val="0046357B"/>
    <w:rsid w:val="00464491"/>
    <w:rsid w:val="004652E6"/>
    <w:rsid w:val="0046532E"/>
    <w:rsid w:val="00465AC3"/>
    <w:rsid w:val="00465FC1"/>
    <w:rsid w:val="00470311"/>
    <w:rsid w:val="004704B7"/>
    <w:rsid w:val="00470916"/>
    <w:rsid w:val="0047127A"/>
    <w:rsid w:val="004716C2"/>
    <w:rsid w:val="00472027"/>
    <w:rsid w:val="0047343D"/>
    <w:rsid w:val="004737C3"/>
    <w:rsid w:val="004750A0"/>
    <w:rsid w:val="004753CE"/>
    <w:rsid w:val="00475E74"/>
    <w:rsid w:val="00475E97"/>
    <w:rsid w:val="00477748"/>
    <w:rsid w:val="00480A55"/>
    <w:rsid w:val="004817FD"/>
    <w:rsid w:val="00481812"/>
    <w:rsid w:val="00481ACB"/>
    <w:rsid w:val="004820DB"/>
    <w:rsid w:val="00482DE1"/>
    <w:rsid w:val="00482F9E"/>
    <w:rsid w:val="004830FC"/>
    <w:rsid w:val="00483704"/>
    <w:rsid w:val="00484356"/>
    <w:rsid w:val="004844E7"/>
    <w:rsid w:val="004844EF"/>
    <w:rsid w:val="00484E0A"/>
    <w:rsid w:val="00484E0E"/>
    <w:rsid w:val="00485D8A"/>
    <w:rsid w:val="00485FFC"/>
    <w:rsid w:val="00486309"/>
    <w:rsid w:val="00486D2B"/>
    <w:rsid w:val="0048764B"/>
    <w:rsid w:val="00487870"/>
    <w:rsid w:val="0048792F"/>
    <w:rsid w:val="00487B15"/>
    <w:rsid w:val="00487CF9"/>
    <w:rsid w:val="00490EEE"/>
    <w:rsid w:val="00491505"/>
    <w:rsid w:val="0049170F"/>
    <w:rsid w:val="004935B1"/>
    <w:rsid w:val="004945D0"/>
    <w:rsid w:val="0049601C"/>
    <w:rsid w:val="004972F0"/>
    <w:rsid w:val="00497D94"/>
    <w:rsid w:val="00497E2A"/>
    <w:rsid w:val="00497F17"/>
    <w:rsid w:val="004A1C09"/>
    <w:rsid w:val="004A1E59"/>
    <w:rsid w:val="004A34CC"/>
    <w:rsid w:val="004A3547"/>
    <w:rsid w:val="004A4B68"/>
    <w:rsid w:val="004A54E1"/>
    <w:rsid w:val="004A7C16"/>
    <w:rsid w:val="004A7CFD"/>
    <w:rsid w:val="004B10DB"/>
    <w:rsid w:val="004B1DB1"/>
    <w:rsid w:val="004B2387"/>
    <w:rsid w:val="004B3910"/>
    <w:rsid w:val="004B3A70"/>
    <w:rsid w:val="004B4E39"/>
    <w:rsid w:val="004B4F42"/>
    <w:rsid w:val="004B5F16"/>
    <w:rsid w:val="004B7B38"/>
    <w:rsid w:val="004C0637"/>
    <w:rsid w:val="004C063B"/>
    <w:rsid w:val="004C0685"/>
    <w:rsid w:val="004C1520"/>
    <w:rsid w:val="004C25CB"/>
    <w:rsid w:val="004C34CF"/>
    <w:rsid w:val="004C3D02"/>
    <w:rsid w:val="004C4233"/>
    <w:rsid w:val="004C47A8"/>
    <w:rsid w:val="004C51AA"/>
    <w:rsid w:val="004C5D8C"/>
    <w:rsid w:val="004C61A7"/>
    <w:rsid w:val="004C6418"/>
    <w:rsid w:val="004C76C5"/>
    <w:rsid w:val="004C7D5E"/>
    <w:rsid w:val="004D014A"/>
    <w:rsid w:val="004D021F"/>
    <w:rsid w:val="004D0565"/>
    <w:rsid w:val="004D0971"/>
    <w:rsid w:val="004D0E02"/>
    <w:rsid w:val="004D0EDD"/>
    <w:rsid w:val="004D140A"/>
    <w:rsid w:val="004D240A"/>
    <w:rsid w:val="004D2628"/>
    <w:rsid w:val="004D34FF"/>
    <w:rsid w:val="004D3619"/>
    <w:rsid w:val="004D41BC"/>
    <w:rsid w:val="004D42E0"/>
    <w:rsid w:val="004D5452"/>
    <w:rsid w:val="004D59B8"/>
    <w:rsid w:val="004D6C2E"/>
    <w:rsid w:val="004D6E15"/>
    <w:rsid w:val="004D6F6C"/>
    <w:rsid w:val="004D718D"/>
    <w:rsid w:val="004D7753"/>
    <w:rsid w:val="004D7DB0"/>
    <w:rsid w:val="004D7FE4"/>
    <w:rsid w:val="004E1837"/>
    <w:rsid w:val="004E201F"/>
    <w:rsid w:val="004E203F"/>
    <w:rsid w:val="004E28A5"/>
    <w:rsid w:val="004E352E"/>
    <w:rsid w:val="004E3CFE"/>
    <w:rsid w:val="004E441F"/>
    <w:rsid w:val="004E4916"/>
    <w:rsid w:val="004E4D81"/>
    <w:rsid w:val="004E578E"/>
    <w:rsid w:val="004E66EB"/>
    <w:rsid w:val="004E688F"/>
    <w:rsid w:val="004E7310"/>
    <w:rsid w:val="004F02C8"/>
    <w:rsid w:val="004F0454"/>
    <w:rsid w:val="004F2AB0"/>
    <w:rsid w:val="004F2BE8"/>
    <w:rsid w:val="004F3865"/>
    <w:rsid w:val="004F545D"/>
    <w:rsid w:val="004F5460"/>
    <w:rsid w:val="004F5786"/>
    <w:rsid w:val="004F588D"/>
    <w:rsid w:val="004F645B"/>
    <w:rsid w:val="004F649A"/>
    <w:rsid w:val="004F668B"/>
    <w:rsid w:val="004F7531"/>
    <w:rsid w:val="004F7BDC"/>
    <w:rsid w:val="00501B4F"/>
    <w:rsid w:val="00501FBC"/>
    <w:rsid w:val="005036FD"/>
    <w:rsid w:val="005047D3"/>
    <w:rsid w:val="00504FB4"/>
    <w:rsid w:val="00505693"/>
    <w:rsid w:val="00505BDD"/>
    <w:rsid w:val="005077ED"/>
    <w:rsid w:val="00511F3A"/>
    <w:rsid w:val="00513B64"/>
    <w:rsid w:val="00513E32"/>
    <w:rsid w:val="00514072"/>
    <w:rsid w:val="00514183"/>
    <w:rsid w:val="00515354"/>
    <w:rsid w:val="005158F8"/>
    <w:rsid w:val="005160DD"/>
    <w:rsid w:val="0051752B"/>
    <w:rsid w:val="005175AA"/>
    <w:rsid w:val="00520109"/>
    <w:rsid w:val="00520B29"/>
    <w:rsid w:val="00521EE9"/>
    <w:rsid w:val="005227F7"/>
    <w:rsid w:val="005229B5"/>
    <w:rsid w:val="0052332D"/>
    <w:rsid w:val="005263CD"/>
    <w:rsid w:val="005266E9"/>
    <w:rsid w:val="00526706"/>
    <w:rsid w:val="005272E9"/>
    <w:rsid w:val="00527F21"/>
    <w:rsid w:val="00531768"/>
    <w:rsid w:val="00531C2C"/>
    <w:rsid w:val="00532427"/>
    <w:rsid w:val="00533B15"/>
    <w:rsid w:val="00533D4F"/>
    <w:rsid w:val="00533FE0"/>
    <w:rsid w:val="00534723"/>
    <w:rsid w:val="00535133"/>
    <w:rsid w:val="00535ACE"/>
    <w:rsid w:val="00535E82"/>
    <w:rsid w:val="00536CE5"/>
    <w:rsid w:val="00537F2F"/>
    <w:rsid w:val="00540726"/>
    <w:rsid w:val="00541109"/>
    <w:rsid w:val="00541720"/>
    <w:rsid w:val="00541EF1"/>
    <w:rsid w:val="00542344"/>
    <w:rsid w:val="00542E44"/>
    <w:rsid w:val="00543245"/>
    <w:rsid w:val="00543A8F"/>
    <w:rsid w:val="00543D90"/>
    <w:rsid w:val="00543F11"/>
    <w:rsid w:val="00544216"/>
    <w:rsid w:val="00544333"/>
    <w:rsid w:val="0054482B"/>
    <w:rsid w:val="00545336"/>
    <w:rsid w:val="005455F2"/>
    <w:rsid w:val="00546399"/>
    <w:rsid w:val="005464D5"/>
    <w:rsid w:val="0054699E"/>
    <w:rsid w:val="00547F5C"/>
    <w:rsid w:val="00550607"/>
    <w:rsid w:val="00550B7B"/>
    <w:rsid w:val="00550C79"/>
    <w:rsid w:val="0055268C"/>
    <w:rsid w:val="00552C74"/>
    <w:rsid w:val="00553592"/>
    <w:rsid w:val="00553594"/>
    <w:rsid w:val="00555AE6"/>
    <w:rsid w:val="00555C96"/>
    <w:rsid w:val="0055629D"/>
    <w:rsid w:val="00556EA7"/>
    <w:rsid w:val="00557B9E"/>
    <w:rsid w:val="00557D7A"/>
    <w:rsid w:val="00557FF6"/>
    <w:rsid w:val="005603E2"/>
    <w:rsid w:val="00561890"/>
    <w:rsid w:val="00563B9D"/>
    <w:rsid w:val="00564407"/>
    <w:rsid w:val="00564486"/>
    <w:rsid w:val="0056514B"/>
    <w:rsid w:val="005651D5"/>
    <w:rsid w:val="00565BD6"/>
    <w:rsid w:val="005668E5"/>
    <w:rsid w:val="0056725B"/>
    <w:rsid w:val="0056773D"/>
    <w:rsid w:val="00567F5A"/>
    <w:rsid w:val="00567FB8"/>
    <w:rsid w:val="0057081E"/>
    <w:rsid w:val="00571445"/>
    <w:rsid w:val="005714D4"/>
    <w:rsid w:val="005714FE"/>
    <w:rsid w:val="00572479"/>
    <w:rsid w:val="0057457C"/>
    <w:rsid w:val="005745DF"/>
    <w:rsid w:val="005746B4"/>
    <w:rsid w:val="00574A6A"/>
    <w:rsid w:val="0057508B"/>
    <w:rsid w:val="00575E80"/>
    <w:rsid w:val="00577889"/>
    <w:rsid w:val="0057789C"/>
    <w:rsid w:val="00577FC7"/>
    <w:rsid w:val="005800AB"/>
    <w:rsid w:val="00581127"/>
    <w:rsid w:val="00582166"/>
    <w:rsid w:val="0058244E"/>
    <w:rsid w:val="00582939"/>
    <w:rsid w:val="00582F0E"/>
    <w:rsid w:val="00583B06"/>
    <w:rsid w:val="0058440E"/>
    <w:rsid w:val="005846DE"/>
    <w:rsid w:val="005847BF"/>
    <w:rsid w:val="005852CD"/>
    <w:rsid w:val="005857B8"/>
    <w:rsid w:val="00586C5D"/>
    <w:rsid w:val="00590682"/>
    <w:rsid w:val="005910C7"/>
    <w:rsid w:val="005911BF"/>
    <w:rsid w:val="0059406C"/>
    <w:rsid w:val="00594291"/>
    <w:rsid w:val="0059442F"/>
    <w:rsid w:val="00594DD8"/>
    <w:rsid w:val="00595ED4"/>
    <w:rsid w:val="00595FE5"/>
    <w:rsid w:val="005966F5"/>
    <w:rsid w:val="0059752F"/>
    <w:rsid w:val="0059777B"/>
    <w:rsid w:val="00597FD9"/>
    <w:rsid w:val="005A1BFC"/>
    <w:rsid w:val="005A21E7"/>
    <w:rsid w:val="005A21F5"/>
    <w:rsid w:val="005A25E4"/>
    <w:rsid w:val="005A3B3F"/>
    <w:rsid w:val="005A3B6F"/>
    <w:rsid w:val="005A4687"/>
    <w:rsid w:val="005A5440"/>
    <w:rsid w:val="005A5A3D"/>
    <w:rsid w:val="005A6F5B"/>
    <w:rsid w:val="005A7261"/>
    <w:rsid w:val="005B0458"/>
    <w:rsid w:val="005B0791"/>
    <w:rsid w:val="005B1FD0"/>
    <w:rsid w:val="005B2475"/>
    <w:rsid w:val="005B466A"/>
    <w:rsid w:val="005B49B3"/>
    <w:rsid w:val="005B4CDC"/>
    <w:rsid w:val="005B4DAB"/>
    <w:rsid w:val="005B52DC"/>
    <w:rsid w:val="005B6034"/>
    <w:rsid w:val="005B61A8"/>
    <w:rsid w:val="005B7B24"/>
    <w:rsid w:val="005C0017"/>
    <w:rsid w:val="005C0BA2"/>
    <w:rsid w:val="005C288D"/>
    <w:rsid w:val="005C4176"/>
    <w:rsid w:val="005C462B"/>
    <w:rsid w:val="005C4F94"/>
    <w:rsid w:val="005C52C9"/>
    <w:rsid w:val="005C5844"/>
    <w:rsid w:val="005C6B06"/>
    <w:rsid w:val="005C7470"/>
    <w:rsid w:val="005C7C3C"/>
    <w:rsid w:val="005D003E"/>
    <w:rsid w:val="005D0193"/>
    <w:rsid w:val="005D0574"/>
    <w:rsid w:val="005D0C91"/>
    <w:rsid w:val="005D2FAA"/>
    <w:rsid w:val="005D50B6"/>
    <w:rsid w:val="005D50C9"/>
    <w:rsid w:val="005D5C38"/>
    <w:rsid w:val="005D5F52"/>
    <w:rsid w:val="005D6185"/>
    <w:rsid w:val="005D61C1"/>
    <w:rsid w:val="005D6278"/>
    <w:rsid w:val="005D72FE"/>
    <w:rsid w:val="005D7BE6"/>
    <w:rsid w:val="005D7D0B"/>
    <w:rsid w:val="005E072E"/>
    <w:rsid w:val="005E0861"/>
    <w:rsid w:val="005E0B28"/>
    <w:rsid w:val="005E13C0"/>
    <w:rsid w:val="005E2299"/>
    <w:rsid w:val="005E2B50"/>
    <w:rsid w:val="005E42CA"/>
    <w:rsid w:val="005E4A84"/>
    <w:rsid w:val="005E5210"/>
    <w:rsid w:val="005E6811"/>
    <w:rsid w:val="005E68E0"/>
    <w:rsid w:val="005E7A57"/>
    <w:rsid w:val="005F076D"/>
    <w:rsid w:val="005F2765"/>
    <w:rsid w:val="005F2DDA"/>
    <w:rsid w:val="005F2EE9"/>
    <w:rsid w:val="005F2F7A"/>
    <w:rsid w:val="005F318C"/>
    <w:rsid w:val="005F48F8"/>
    <w:rsid w:val="005F5596"/>
    <w:rsid w:val="005F5D64"/>
    <w:rsid w:val="005F5DAD"/>
    <w:rsid w:val="005F6853"/>
    <w:rsid w:val="005F76FE"/>
    <w:rsid w:val="00601A6A"/>
    <w:rsid w:val="00601F42"/>
    <w:rsid w:val="00603120"/>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7E6"/>
    <w:rsid w:val="00622D2C"/>
    <w:rsid w:val="006236C4"/>
    <w:rsid w:val="00624414"/>
    <w:rsid w:val="00624930"/>
    <w:rsid w:val="00624B4E"/>
    <w:rsid w:val="00624C4F"/>
    <w:rsid w:val="0062539B"/>
    <w:rsid w:val="00625557"/>
    <w:rsid w:val="00625E7B"/>
    <w:rsid w:val="0062602F"/>
    <w:rsid w:val="0062627A"/>
    <w:rsid w:val="0062698A"/>
    <w:rsid w:val="00627D37"/>
    <w:rsid w:val="00630045"/>
    <w:rsid w:val="0063028C"/>
    <w:rsid w:val="006307C4"/>
    <w:rsid w:val="00630A24"/>
    <w:rsid w:val="00630EF9"/>
    <w:rsid w:val="00632E1A"/>
    <w:rsid w:val="00632EB0"/>
    <w:rsid w:val="00633955"/>
    <w:rsid w:val="00634B56"/>
    <w:rsid w:val="00634BF0"/>
    <w:rsid w:val="00635556"/>
    <w:rsid w:val="006364F4"/>
    <w:rsid w:val="0063700A"/>
    <w:rsid w:val="00640649"/>
    <w:rsid w:val="00640932"/>
    <w:rsid w:val="00640B70"/>
    <w:rsid w:val="00641774"/>
    <w:rsid w:val="0064267C"/>
    <w:rsid w:val="00642933"/>
    <w:rsid w:val="00643508"/>
    <w:rsid w:val="0064362B"/>
    <w:rsid w:val="006443ED"/>
    <w:rsid w:val="0064636B"/>
    <w:rsid w:val="006464A8"/>
    <w:rsid w:val="00650032"/>
    <w:rsid w:val="00650540"/>
    <w:rsid w:val="006518A2"/>
    <w:rsid w:val="00651D14"/>
    <w:rsid w:val="00652F79"/>
    <w:rsid w:val="00653863"/>
    <w:rsid w:val="00653BE5"/>
    <w:rsid w:val="006553F3"/>
    <w:rsid w:val="00655C05"/>
    <w:rsid w:val="006569A2"/>
    <w:rsid w:val="006577CF"/>
    <w:rsid w:val="00657A14"/>
    <w:rsid w:val="00661A5E"/>
    <w:rsid w:val="00663835"/>
    <w:rsid w:val="00664333"/>
    <w:rsid w:val="006646CC"/>
    <w:rsid w:val="006647D6"/>
    <w:rsid w:val="00664B28"/>
    <w:rsid w:val="00665200"/>
    <w:rsid w:val="00665406"/>
    <w:rsid w:val="006663B5"/>
    <w:rsid w:val="006668A1"/>
    <w:rsid w:val="006676FB"/>
    <w:rsid w:val="00667C57"/>
    <w:rsid w:val="00667E16"/>
    <w:rsid w:val="00670033"/>
    <w:rsid w:val="00670678"/>
    <w:rsid w:val="00670C68"/>
    <w:rsid w:val="006712E8"/>
    <w:rsid w:val="00671413"/>
    <w:rsid w:val="006726AC"/>
    <w:rsid w:val="0067341A"/>
    <w:rsid w:val="0067467D"/>
    <w:rsid w:val="0067574E"/>
    <w:rsid w:val="00676179"/>
    <w:rsid w:val="006764D5"/>
    <w:rsid w:val="00676F5D"/>
    <w:rsid w:val="006800A5"/>
    <w:rsid w:val="00680D01"/>
    <w:rsid w:val="00681030"/>
    <w:rsid w:val="00682072"/>
    <w:rsid w:val="00682396"/>
    <w:rsid w:val="00682468"/>
    <w:rsid w:val="00682E27"/>
    <w:rsid w:val="00682EEA"/>
    <w:rsid w:val="006837B5"/>
    <w:rsid w:val="00683B81"/>
    <w:rsid w:val="00683E49"/>
    <w:rsid w:val="00684C39"/>
    <w:rsid w:val="006855A6"/>
    <w:rsid w:val="00685606"/>
    <w:rsid w:val="006866C9"/>
    <w:rsid w:val="0069007F"/>
    <w:rsid w:val="006905BB"/>
    <w:rsid w:val="006912B6"/>
    <w:rsid w:val="00691BA6"/>
    <w:rsid w:val="0069218F"/>
    <w:rsid w:val="006948EA"/>
    <w:rsid w:val="00694B3F"/>
    <w:rsid w:val="00695426"/>
    <w:rsid w:val="0069583A"/>
    <w:rsid w:val="00695D03"/>
    <w:rsid w:val="006963D6"/>
    <w:rsid w:val="006963F5"/>
    <w:rsid w:val="006974A0"/>
    <w:rsid w:val="00697B41"/>
    <w:rsid w:val="006A00CA"/>
    <w:rsid w:val="006A26F8"/>
    <w:rsid w:val="006A4D02"/>
    <w:rsid w:val="006A5437"/>
    <w:rsid w:val="006A579A"/>
    <w:rsid w:val="006A5945"/>
    <w:rsid w:val="006A599C"/>
    <w:rsid w:val="006A77B7"/>
    <w:rsid w:val="006B0717"/>
    <w:rsid w:val="006B0737"/>
    <w:rsid w:val="006B0B2B"/>
    <w:rsid w:val="006B1D7D"/>
    <w:rsid w:val="006B2DBE"/>
    <w:rsid w:val="006B4C70"/>
    <w:rsid w:val="006B5497"/>
    <w:rsid w:val="006B55AD"/>
    <w:rsid w:val="006B6528"/>
    <w:rsid w:val="006B6763"/>
    <w:rsid w:val="006B7036"/>
    <w:rsid w:val="006B7621"/>
    <w:rsid w:val="006C0142"/>
    <w:rsid w:val="006C137E"/>
    <w:rsid w:val="006C1F28"/>
    <w:rsid w:val="006C2990"/>
    <w:rsid w:val="006C3BBB"/>
    <w:rsid w:val="006C4145"/>
    <w:rsid w:val="006C47AE"/>
    <w:rsid w:val="006C5B7B"/>
    <w:rsid w:val="006C5D1A"/>
    <w:rsid w:val="006C624D"/>
    <w:rsid w:val="006C70A4"/>
    <w:rsid w:val="006C777E"/>
    <w:rsid w:val="006D0832"/>
    <w:rsid w:val="006D14BA"/>
    <w:rsid w:val="006D1679"/>
    <w:rsid w:val="006D26D0"/>
    <w:rsid w:val="006D3A00"/>
    <w:rsid w:val="006D46E9"/>
    <w:rsid w:val="006D560B"/>
    <w:rsid w:val="006D5632"/>
    <w:rsid w:val="006D5D95"/>
    <w:rsid w:val="006D611F"/>
    <w:rsid w:val="006D6EA9"/>
    <w:rsid w:val="006D6F80"/>
    <w:rsid w:val="006D7C6C"/>
    <w:rsid w:val="006D7EFD"/>
    <w:rsid w:val="006E016F"/>
    <w:rsid w:val="006E0BCE"/>
    <w:rsid w:val="006E2066"/>
    <w:rsid w:val="006E25C3"/>
    <w:rsid w:val="006E2FE3"/>
    <w:rsid w:val="006E42E7"/>
    <w:rsid w:val="006E4590"/>
    <w:rsid w:val="006E4E94"/>
    <w:rsid w:val="006E50F8"/>
    <w:rsid w:val="006E5D1C"/>
    <w:rsid w:val="006E61C2"/>
    <w:rsid w:val="006E6B6C"/>
    <w:rsid w:val="006E70B5"/>
    <w:rsid w:val="006F0A57"/>
    <w:rsid w:val="006F0EC0"/>
    <w:rsid w:val="006F2AFB"/>
    <w:rsid w:val="006F30E0"/>
    <w:rsid w:val="006F48C8"/>
    <w:rsid w:val="006F5841"/>
    <w:rsid w:val="006F781C"/>
    <w:rsid w:val="006F79ED"/>
    <w:rsid w:val="00700D94"/>
    <w:rsid w:val="007010D0"/>
    <w:rsid w:val="007037A6"/>
    <w:rsid w:val="00704805"/>
    <w:rsid w:val="00704EE7"/>
    <w:rsid w:val="00706009"/>
    <w:rsid w:val="00706043"/>
    <w:rsid w:val="00706A5E"/>
    <w:rsid w:val="007072E5"/>
    <w:rsid w:val="00711B24"/>
    <w:rsid w:val="00712044"/>
    <w:rsid w:val="00712D93"/>
    <w:rsid w:val="00713C02"/>
    <w:rsid w:val="00714387"/>
    <w:rsid w:val="007143E6"/>
    <w:rsid w:val="00715511"/>
    <w:rsid w:val="0071628B"/>
    <w:rsid w:val="007178CA"/>
    <w:rsid w:val="00717CFE"/>
    <w:rsid w:val="00717D35"/>
    <w:rsid w:val="00721798"/>
    <w:rsid w:val="00721E15"/>
    <w:rsid w:val="00724138"/>
    <w:rsid w:val="00724321"/>
    <w:rsid w:val="00724965"/>
    <w:rsid w:val="00724EE9"/>
    <w:rsid w:val="0072530D"/>
    <w:rsid w:val="0072717E"/>
    <w:rsid w:val="0072752A"/>
    <w:rsid w:val="00727613"/>
    <w:rsid w:val="007277FF"/>
    <w:rsid w:val="00730274"/>
    <w:rsid w:val="00731FDA"/>
    <w:rsid w:val="00732CA0"/>
    <w:rsid w:val="007342B3"/>
    <w:rsid w:val="007346B4"/>
    <w:rsid w:val="00734B5B"/>
    <w:rsid w:val="00734CEE"/>
    <w:rsid w:val="0073543D"/>
    <w:rsid w:val="007362A9"/>
    <w:rsid w:val="00737400"/>
    <w:rsid w:val="0074048B"/>
    <w:rsid w:val="007406A0"/>
    <w:rsid w:val="00740F67"/>
    <w:rsid w:val="00740FE2"/>
    <w:rsid w:val="007413A0"/>
    <w:rsid w:val="00741A94"/>
    <w:rsid w:val="00741B84"/>
    <w:rsid w:val="00742C71"/>
    <w:rsid w:val="00743D97"/>
    <w:rsid w:val="00743F35"/>
    <w:rsid w:val="00744569"/>
    <w:rsid w:val="00744924"/>
    <w:rsid w:val="0074516F"/>
    <w:rsid w:val="007452FD"/>
    <w:rsid w:val="007458EF"/>
    <w:rsid w:val="0074654A"/>
    <w:rsid w:val="00747190"/>
    <w:rsid w:val="00747F11"/>
    <w:rsid w:val="0075037F"/>
    <w:rsid w:val="00752350"/>
    <w:rsid w:val="007526EB"/>
    <w:rsid w:val="007538A7"/>
    <w:rsid w:val="007567D3"/>
    <w:rsid w:val="0075749A"/>
    <w:rsid w:val="007613AD"/>
    <w:rsid w:val="00761B0E"/>
    <w:rsid w:val="00761F4B"/>
    <w:rsid w:val="00763405"/>
    <w:rsid w:val="00763D64"/>
    <w:rsid w:val="0077344F"/>
    <w:rsid w:val="00773ABD"/>
    <w:rsid w:val="00773E2D"/>
    <w:rsid w:val="0077433D"/>
    <w:rsid w:val="00774800"/>
    <w:rsid w:val="00774C7C"/>
    <w:rsid w:val="00774CEF"/>
    <w:rsid w:val="00776566"/>
    <w:rsid w:val="00776B76"/>
    <w:rsid w:val="0077770C"/>
    <w:rsid w:val="00777B45"/>
    <w:rsid w:val="00781EB9"/>
    <w:rsid w:val="007821E5"/>
    <w:rsid w:val="00783B42"/>
    <w:rsid w:val="00783C90"/>
    <w:rsid w:val="00784506"/>
    <w:rsid w:val="00784595"/>
    <w:rsid w:val="00785315"/>
    <w:rsid w:val="00785C9B"/>
    <w:rsid w:val="00786D83"/>
    <w:rsid w:val="007903E2"/>
    <w:rsid w:val="00790ADF"/>
    <w:rsid w:val="007914E7"/>
    <w:rsid w:val="007915EE"/>
    <w:rsid w:val="00792446"/>
    <w:rsid w:val="007926BB"/>
    <w:rsid w:val="00792E35"/>
    <w:rsid w:val="00794A52"/>
    <w:rsid w:val="00794BFD"/>
    <w:rsid w:val="00794CDA"/>
    <w:rsid w:val="00794F2E"/>
    <w:rsid w:val="00794FAF"/>
    <w:rsid w:val="007953CC"/>
    <w:rsid w:val="007957E5"/>
    <w:rsid w:val="007960D8"/>
    <w:rsid w:val="00796479"/>
    <w:rsid w:val="007964BD"/>
    <w:rsid w:val="00796D2A"/>
    <w:rsid w:val="007970D4"/>
    <w:rsid w:val="007A03BD"/>
    <w:rsid w:val="007A05F5"/>
    <w:rsid w:val="007A07B6"/>
    <w:rsid w:val="007A0AC6"/>
    <w:rsid w:val="007A14EE"/>
    <w:rsid w:val="007A1526"/>
    <w:rsid w:val="007A299E"/>
    <w:rsid w:val="007A2CEB"/>
    <w:rsid w:val="007A2F92"/>
    <w:rsid w:val="007A2FBE"/>
    <w:rsid w:val="007A3826"/>
    <w:rsid w:val="007A38EB"/>
    <w:rsid w:val="007A55A4"/>
    <w:rsid w:val="007A5908"/>
    <w:rsid w:val="007A7582"/>
    <w:rsid w:val="007A7FD7"/>
    <w:rsid w:val="007B07ED"/>
    <w:rsid w:val="007B0D49"/>
    <w:rsid w:val="007B0F82"/>
    <w:rsid w:val="007B0FEF"/>
    <w:rsid w:val="007B11E6"/>
    <w:rsid w:val="007B18B4"/>
    <w:rsid w:val="007B2B2C"/>
    <w:rsid w:val="007B3F45"/>
    <w:rsid w:val="007B4109"/>
    <w:rsid w:val="007B4F35"/>
    <w:rsid w:val="007B54BF"/>
    <w:rsid w:val="007B56D7"/>
    <w:rsid w:val="007B5A08"/>
    <w:rsid w:val="007B5A89"/>
    <w:rsid w:val="007B62F5"/>
    <w:rsid w:val="007B6D63"/>
    <w:rsid w:val="007B736B"/>
    <w:rsid w:val="007B7817"/>
    <w:rsid w:val="007B7A28"/>
    <w:rsid w:val="007C0C4B"/>
    <w:rsid w:val="007C0EE2"/>
    <w:rsid w:val="007C1A72"/>
    <w:rsid w:val="007C39C7"/>
    <w:rsid w:val="007C3FBD"/>
    <w:rsid w:val="007C41CD"/>
    <w:rsid w:val="007C4552"/>
    <w:rsid w:val="007C600D"/>
    <w:rsid w:val="007C7097"/>
    <w:rsid w:val="007C779E"/>
    <w:rsid w:val="007C7B25"/>
    <w:rsid w:val="007D0660"/>
    <w:rsid w:val="007D0DB9"/>
    <w:rsid w:val="007D18CE"/>
    <w:rsid w:val="007D1CC2"/>
    <w:rsid w:val="007D3AE3"/>
    <w:rsid w:val="007D4098"/>
    <w:rsid w:val="007D5123"/>
    <w:rsid w:val="007D53CC"/>
    <w:rsid w:val="007D5D83"/>
    <w:rsid w:val="007D78A8"/>
    <w:rsid w:val="007E0096"/>
    <w:rsid w:val="007E0C68"/>
    <w:rsid w:val="007E16F7"/>
    <w:rsid w:val="007E17EA"/>
    <w:rsid w:val="007E2FB8"/>
    <w:rsid w:val="007E30CB"/>
    <w:rsid w:val="007E38F4"/>
    <w:rsid w:val="007E3ECD"/>
    <w:rsid w:val="007E4504"/>
    <w:rsid w:val="007E4A00"/>
    <w:rsid w:val="007E4A4A"/>
    <w:rsid w:val="007E4C86"/>
    <w:rsid w:val="007E5079"/>
    <w:rsid w:val="007F08CB"/>
    <w:rsid w:val="007F0DC5"/>
    <w:rsid w:val="007F1345"/>
    <w:rsid w:val="007F15D5"/>
    <w:rsid w:val="007F1CA3"/>
    <w:rsid w:val="007F2924"/>
    <w:rsid w:val="007F3983"/>
    <w:rsid w:val="007F45AA"/>
    <w:rsid w:val="007F47F3"/>
    <w:rsid w:val="007F4D0E"/>
    <w:rsid w:val="007F606A"/>
    <w:rsid w:val="007F6F4D"/>
    <w:rsid w:val="00800148"/>
    <w:rsid w:val="00800B9C"/>
    <w:rsid w:val="00801DFD"/>
    <w:rsid w:val="00802273"/>
    <w:rsid w:val="00802B4E"/>
    <w:rsid w:val="00802EA8"/>
    <w:rsid w:val="0080327E"/>
    <w:rsid w:val="00803AE0"/>
    <w:rsid w:val="00803BA0"/>
    <w:rsid w:val="00803F71"/>
    <w:rsid w:val="008042F5"/>
    <w:rsid w:val="008047DB"/>
    <w:rsid w:val="00805132"/>
    <w:rsid w:val="00805E2E"/>
    <w:rsid w:val="0080613C"/>
    <w:rsid w:val="00806423"/>
    <w:rsid w:val="00807224"/>
    <w:rsid w:val="00807FEC"/>
    <w:rsid w:val="00810631"/>
    <w:rsid w:val="00810D1F"/>
    <w:rsid w:val="0081111D"/>
    <w:rsid w:val="00811CE8"/>
    <w:rsid w:val="00813365"/>
    <w:rsid w:val="00813C4D"/>
    <w:rsid w:val="00813C7F"/>
    <w:rsid w:val="008148C8"/>
    <w:rsid w:val="0081707A"/>
    <w:rsid w:val="00821B27"/>
    <w:rsid w:val="00821BE1"/>
    <w:rsid w:val="00822AB7"/>
    <w:rsid w:val="00822F91"/>
    <w:rsid w:val="008235BD"/>
    <w:rsid w:val="00823ED2"/>
    <w:rsid w:val="008243F1"/>
    <w:rsid w:val="008249B8"/>
    <w:rsid w:val="008259E8"/>
    <w:rsid w:val="00826EE9"/>
    <w:rsid w:val="00827D4B"/>
    <w:rsid w:val="00830309"/>
    <w:rsid w:val="0083097D"/>
    <w:rsid w:val="00831200"/>
    <w:rsid w:val="00831266"/>
    <w:rsid w:val="008327C5"/>
    <w:rsid w:val="00832A34"/>
    <w:rsid w:val="00832F0D"/>
    <w:rsid w:val="00833152"/>
    <w:rsid w:val="00833813"/>
    <w:rsid w:val="00833816"/>
    <w:rsid w:val="00833C2E"/>
    <w:rsid w:val="00833F71"/>
    <w:rsid w:val="00834D3F"/>
    <w:rsid w:val="00835D54"/>
    <w:rsid w:val="0083625F"/>
    <w:rsid w:val="00841930"/>
    <w:rsid w:val="00842CB9"/>
    <w:rsid w:val="00843169"/>
    <w:rsid w:val="0084350E"/>
    <w:rsid w:val="00843A6E"/>
    <w:rsid w:val="00843B2C"/>
    <w:rsid w:val="008447A1"/>
    <w:rsid w:val="00845116"/>
    <w:rsid w:val="00845249"/>
    <w:rsid w:val="0084728A"/>
    <w:rsid w:val="008474C6"/>
    <w:rsid w:val="00847678"/>
    <w:rsid w:val="00847714"/>
    <w:rsid w:val="00847BEA"/>
    <w:rsid w:val="00850A43"/>
    <w:rsid w:val="00851424"/>
    <w:rsid w:val="008523BB"/>
    <w:rsid w:val="0085293A"/>
    <w:rsid w:val="00853C0B"/>
    <w:rsid w:val="00854C45"/>
    <w:rsid w:val="008552CE"/>
    <w:rsid w:val="0085543E"/>
    <w:rsid w:val="008556DF"/>
    <w:rsid w:val="00856F59"/>
    <w:rsid w:val="008575E5"/>
    <w:rsid w:val="00857800"/>
    <w:rsid w:val="00860E4F"/>
    <w:rsid w:val="00860EDB"/>
    <w:rsid w:val="008616D6"/>
    <w:rsid w:val="008626DA"/>
    <w:rsid w:val="008627CC"/>
    <w:rsid w:val="00863065"/>
    <w:rsid w:val="00863D2B"/>
    <w:rsid w:val="00863E5F"/>
    <w:rsid w:val="00863F8E"/>
    <w:rsid w:val="008640E7"/>
    <w:rsid w:val="00864772"/>
    <w:rsid w:val="00864A96"/>
    <w:rsid w:val="00865829"/>
    <w:rsid w:val="00866038"/>
    <w:rsid w:val="00866304"/>
    <w:rsid w:val="00866A03"/>
    <w:rsid w:val="00867342"/>
    <w:rsid w:val="008674E7"/>
    <w:rsid w:val="008721DB"/>
    <w:rsid w:val="00872CC7"/>
    <w:rsid w:val="00872D99"/>
    <w:rsid w:val="00873857"/>
    <w:rsid w:val="008745EA"/>
    <w:rsid w:val="00874C84"/>
    <w:rsid w:val="00876601"/>
    <w:rsid w:val="00877C94"/>
    <w:rsid w:val="00880AAD"/>
    <w:rsid w:val="0088132E"/>
    <w:rsid w:val="00881C7A"/>
    <w:rsid w:val="00882EEC"/>
    <w:rsid w:val="00883375"/>
    <w:rsid w:val="0088350D"/>
    <w:rsid w:val="00883A6D"/>
    <w:rsid w:val="00883AA5"/>
    <w:rsid w:val="00883B88"/>
    <w:rsid w:val="00883F5D"/>
    <w:rsid w:val="008845EF"/>
    <w:rsid w:val="008847B9"/>
    <w:rsid w:val="00885B9D"/>
    <w:rsid w:val="00886246"/>
    <w:rsid w:val="008868B7"/>
    <w:rsid w:val="00890CA8"/>
    <w:rsid w:val="00891094"/>
    <w:rsid w:val="00892803"/>
    <w:rsid w:val="0089337F"/>
    <w:rsid w:val="00893601"/>
    <w:rsid w:val="00893A7E"/>
    <w:rsid w:val="00893E46"/>
    <w:rsid w:val="008955DA"/>
    <w:rsid w:val="00895BF4"/>
    <w:rsid w:val="008A064D"/>
    <w:rsid w:val="008A0706"/>
    <w:rsid w:val="008A08F3"/>
    <w:rsid w:val="008A1A41"/>
    <w:rsid w:val="008A214B"/>
    <w:rsid w:val="008A3843"/>
    <w:rsid w:val="008A5382"/>
    <w:rsid w:val="008A5816"/>
    <w:rsid w:val="008B0487"/>
    <w:rsid w:val="008B04B7"/>
    <w:rsid w:val="008B1003"/>
    <w:rsid w:val="008B1D8D"/>
    <w:rsid w:val="008B2367"/>
    <w:rsid w:val="008B278C"/>
    <w:rsid w:val="008B40B5"/>
    <w:rsid w:val="008B4569"/>
    <w:rsid w:val="008B4BC5"/>
    <w:rsid w:val="008B5131"/>
    <w:rsid w:val="008B5579"/>
    <w:rsid w:val="008B6355"/>
    <w:rsid w:val="008B6F07"/>
    <w:rsid w:val="008B7A63"/>
    <w:rsid w:val="008C0FB0"/>
    <w:rsid w:val="008C18E9"/>
    <w:rsid w:val="008C1D74"/>
    <w:rsid w:val="008C2A6A"/>
    <w:rsid w:val="008C2FF7"/>
    <w:rsid w:val="008C3A95"/>
    <w:rsid w:val="008C4A4D"/>
    <w:rsid w:val="008C4DC4"/>
    <w:rsid w:val="008C6467"/>
    <w:rsid w:val="008C70FC"/>
    <w:rsid w:val="008C7E71"/>
    <w:rsid w:val="008C7E85"/>
    <w:rsid w:val="008D0FF5"/>
    <w:rsid w:val="008D12CE"/>
    <w:rsid w:val="008D270E"/>
    <w:rsid w:val="008D3F00"/>
    <w:rsid w:val="008D407B"/>
    <w:rsid w:val="008D50F9"/>
    <w:rsid w:val="008D5362"/>
    <w:rsid w:val="008D5B46"/>
    <w:rsid w:val="008D5C62"/>
    <w:rsid w:val="008D6347"/>
    <w:rsid w:val="008D647C"/>
    <w:rsid w:val="008D69C4"/>
    <w:rsid w:val="008E104C"/>
    <w:rsid w:val="008E20DF"/>
    <w:rsid w:val="008E213F"/>
    <w:rsid w:val="008E2389"/>
    <w:rsid w:val="008E35C5"/>
    <w:rsid w:val="008E394A"/>
    <w:rsid w:val="008E3F01"/>
    <w:rsid w:val="008E4816"/>
    <w:rsid w:val="008E48D7"/>
    <w:rsid w:val="008E5767"/>
    <w:rsid w:val="008E5E09"/>
    <w:rsid w:val="008E6BFF"/>
    <w:rsid w:val="008E79C8"/>
    <w:rsid w:val="008E7CF3"/>
    <w:rsid w:val="008F099D"/>
    <w:rsid w:val="008F2109"/>
    <w:rsid w:val="008F273B"/>
    <w:rsid w:val="008F2EA3"/>
    <w:rsid w:val="008F30B9"/>
    <w:rsid w:val="008F31B4"/>
    <w:rsid w:val="008F38DF"/>
    <w:rsid w:val="008F4C44"/>
    <w:rsid w:val="008F5571"/>
    <w:rsid w:val="008F56D0"/>
    <w:rsid w:val="008F6C9E"/>
    <w:rsid w:val="00901039"/>
    <w:rsid w:val="00901B51"/>
    <w:rsid w:val="009036B1"/>
    <w:rsid w:val="00903794"/>
    <w:rsid w:val="00903A8E"/>
    <w:rsid w:val="00903BF0"/>
    <w:rsid w:val="00903D2A"/>
    <w:rsid w:val="00903DE1"/>
    <w:rsid w:val="00904080"/>
    <w:rsid w:val="00904509"/>
    <w:rsid w:val="009047D1"/>
    <w:rsid w:val="00904DE7"/>
    <w:rsid w:val="00905292"/>
    <w:rsid w:val="0090610E"/>
    <w:rsid w:val="0090717D"/>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2A63"/>
    <w:rsid w:val="00924388"/>
    <w:rsid w:val="00925184"/>
    <w:rsid w:val="0092534F"/>
    <w:rsid w:val="009259DE"/>
    <w:rsid w:val="00926543"/>
    <w:rsid w:val="00926D63"/>
    <w:rsid w:val="009271A2"/>
    <w:rsid w:val="0092734D"/>
    <w:rsid w:val="00930600"/>
    <w:rsid w:val="00931E5C"/>
    <w:rsid w:val="0093208C"/>
    <w:rsid w:val="0093234C"/>
    <w:rsid w:val="00932B26"/>
    <w:rsid w:val="009344AA"/>
    <w:rsid w:val="00934635"/>
    <w:rsid w:val="009351F6"/>
    <w:rsid w:val="009354C5"/>
    <w:rsid w:val="009355AF"/>
    <w:rsid w:val="00936012"/>
    <w:rsid w:val="00940123"/>
    <w:rsid w:val="00940A8B"/>
    <w:rsid w:val="00940D15"/>
    <w:rsid w:val="009413CA"/>
    <w:rsid w:val="009417A5"/>
    <w:rsid w:val="0094237C"/>
    <w:rsid w:val="00942546"/>
    <w:rsid w:val="0094261F"/>
    <w:rsid w:val="00942BC4"/>
    <w:rsid w:val="00942DB2"/>
    <w:rsid w:val="0094315F"/>
    <w:rsid w:val="009433DB"/>
    <w:rsid w:val="00943424"/>
    <w:rsid w:val="00943CAD"/>
    <w:rsid w:val="00943E48"/>
    <w:rsid w:val="00946002"/>
    <w:rsid w:val="0094702D"/>
    <w:rsid w:val="00947941"/>
    <w:rsid w:val="009479FA"/>
    <w:rsid w:val="00947BB0"/>
    <w:rsid w:val="0095249B"/>
    <w:rsid w:val="00952728"/>
    <w:rsid w:val="009544A7"/>
    <w:rsid w:val="00954EC1"/>
    <w:rsid w:val="009561CC"/>
    <w:rsid w:val="0095646E"/>
    <w:rsid w:val="00956FBC"/>
    <w:rsid w:val="0095719D"/>
    <w:rsid w:val="0095765B"/>
    <w:rsid w:val="009578B5"/>
    <w:rsid w:val="00957DB2"/>
    <w:rsid w:val="009608C7"/>
    <w:rsid w:val="00960BAA"/>
    <w:rsid w:val="009612CF"/>
    <w:rsid w:val="009619F6"/>
    <w:rsid w:val="00961F48"/>
    <w:rsid w:val="00961F5A"/>
    <w:rsid w:val="0096233A"/>
    <w:rsid w:val="00963BEC"/>
    <w:rsid w:val="00963E5B"/>
    <w:rsid w:val="009647CE"/>
    <w:rsid w:val="0096486B"/>
    <w:rsid w:val="00967F52"/>
    <w:rsid w:val="0097027A"/>
    <w:rsid w:val="00970851"/>
    <w:rsid w:val="009709EF"/>
    <w:rsid w:val="00970ECC"/>
    <w:rsid w:val="009714F0"/>
    <w:rsid w:val="00971750"/>
    <w:rsid w:val="00972998"/>
    <w:rsid w:val="00973068"/>
    <w:rsid w:val="00973D3B"/>
    <w:rsid w:val="009743B6"/>
    <w:rsid w:val="00975096"/>
    <w:rsid w:val="00975EB8"/>
    <w:rsid w:val="00976036"/>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695"/>
    <w:rsid w:val="00986961"/>
    <w:rsid w:val="00986A95"/>
    <w:rsid w:val="00986FEB"/>
    <w:rsid w:val="00987EF9"/>
    <w:rsid w:val="0099088C"/>
    <w:rsid w:val="00991128"/>
    <w:rsid w:val="00991325"/>
    <w:rsid w:val="0099160C"/>
    <w:rsid w:val="00991A54"/>
    <w:rsid w:val="00991B66"/>
    <w:rsid w:val="00991E3F"/>
    <w:rsid w:val="00991FC0"/>
    <w:rsid w:val="00992114"/>
    <w:rsid w:val="0099226A"/>
    <w:rsid w:val="009929A3"/>
    <w:rsid w:val="00992C3D"/>
    <w:rsid w:val="00992DB9"/>
    <w:rsid w:val="00993233"/>
    <w:rsid w:val="00993862"/>
    <w:rsid w:val="00993EC7"/>
    <w:rsid w:val="00994BBC"/>
    <w:rsid w:val="00994FA0"/>
    <w:rsid w:val="00995592"/>
    <w:rsid w:val="00995604"/>
    <w:rsid w:val="00995745"/>
    <w:rsid w:val="009959A6"/>
    <w:rsid w:val="00995CFA"/>
    <w:rsid w:val="009960FA"/>
    <w:rsid w:val="009964BF"/>
    <w:rsid w:val="00996EDE"/>
    <w:rsid w:val="00997296"/>
    <w:rsid w:val="009972DE"/>
    <w:rsid w:val="0099790E"/>
    <w:rsid w:val="009A0380"/>
    <w:rsid w:val="009A050A"/>
    <w:rsid w:val="009A056D"/>
    <w:rsid w:val="009A0DE2"/>
    <w:rsid w:val="009A1B8A"/>
    <w:rsid w:val="009A3B8C"/>
    <w:rsid w:val="009A4095"/>
    <w:rsid w:val="009A452E"/>
    <w:rsid w:val="009A48A6"/>
    <w:rsid w:val="009A5C46"/>
    <w:rsid w:val="009A66E0"/>
    <w:rsid w:val="009A7CFE"/>
    <w:rsid w:val="009A7D38"/>
    <w:rsid w:val="009B230A"/>
    <w:rsid w:val="009B2340"/>
    <w:rsid w:val="009B28C9"/>
    <w:rsid w:val="009B2AC2"/>
    <w:rsid w:val="009B3411"/>
    <w:rsid w:val="009B37C1"/>
    <w:rsid w:val="009B4A5A"/>
    <w:rsid w:val="009B507E"/>
    <w:rsid w:val="009B55BA"/>
    <w:rsid w:val="009B59C2"/>
    <w:rsid w:val="009B6295"/>
    <w:rsid w:val="009B6485"/>
    <w:rsid w:val="009B70FF"/>
    <w:rsid w:val="009B7317"/>
    <w:rsid w:val="009B734B"/>
    <w:rsid w:val="009B77BE"/>
    <w:rsid w:val="009B7F83"/>
    <w:rsid w:val="009C0905"/>
    <w:rsid w:val="009C1723"/>
    <w:rsid w:val="009C2C2A"/>
    <w:rsid w:val="009C2C31"/>
    <w:rsid w:val="009C45A9"/>
    <w:rsid w:val="009C560E"/>
    <w:rsid w:val="009C5B71"/>
    <w:rsid w:val="009C6644"/>
    <w:rsid w:val="009C7211"/>
    <w:rsid w:val="009C72F3"/>
    <w:rsid w:val="009C7324"/>
    <w:rsid w:val="009C73BA"/>
    <w:rsid w:val="009C7BDD"/>
    <w:rsid w:val="009D1899"/>
    <w:rsid w:val="009D1912"/>
    <w:rsid w:val="009D1D71"/>
    <w:rsid w:val="009D1EF2"/>
    <w:rsid w:val="009D2166"/>
    <w:rsid w:val="009D2AD8"/>
    <w:rsid w:val="009D4562"/>
    <w:rsid w:val="009D4DB9"/>
    <w:rsid w:val="009D4DBF"/>
    <w:rsid w:val="009D53FB"/>
    <w:rsid w:val="009D570C"/>
    <w:rsid w:val="009D6032"/>
    <w:rsid w:val="009D60A4"/>
    <w:rsid w:val="009D65E8"/>
    <w:rsid w:val="009D69AD"/>
    <w:rsid w:val="009E142D"/>
    <w:rsid w:val="009E1BA7"/>
    <w:rsid w:val="009E2526"/>
    <w:rsid w:val="009E26AB"/>
    <w:rsid w:val="009E2BD6"/>
    <w:rsid w:val="009E365A"/>
    <w:rsid w:val="009E3C58"/>
    <w:rsid w:val="009E4076"/>
    <w:rsid w:val="009E446E"/>
    <w:rsid w:val="009E44DB"/>
    <w:rsid w:val="009E5A4F"/>
    <w:rsid w:val="009E63AF"/>
    <w:rsid w:val="009E6411"/>
    <w:rsid w:val="009E6B96"/>
    <w:rsid w:val="009E70CB"/>
    <w:rsid w:val="009E7B03"/>
    <w:rsid w:val="009F1A01"/>
    <w:rsid w:val="009F1C34"/>
    <w:rsid w:val="009F2FC5"/>
    <w:rsid w:val="009F3358"/>
    <w:rsid w:val="009F3399"/>
    <w:rsid w:val="009F3B53"/>
    <w:rsid w:val="009F3C25"/>
    <w:rsid w:val="009F46AD"/>
    <w:rsid w:val="009F61EC"/>
    <w:rsid w:val="009F676A"/>
    <w:rsid w:val="009F6B51"/>
    <w:rsid w:val="009F6E3C"/>
    <w:rsid w:val="00A023D1"/>
    <w:rsid w:val="00A02BE5"/>
    <w:rsid w:val="00A0632E"/>
    <w:rsid w:val="00A1002D"/>
    <w:rsid w:val="00A11621"/>
    <w:rsid w:val="00A11922"/>
    <w:rsid w:val="00A122A3"/>
    <w:rsid w:val="00A12B20"/>
    <w:rsid w:val="00A136A1"/>
    <w:rsid w:val="00A1497A"/>
    <w:rsid w:val="00A16017"/>
    <w:rsid w:val="00A16575"/>
    <w:rsid w:val="00A16746"/>
    <w:rsid w:val="00A16BB2"/>
    <w:rsid w:val="00A1770D"/>
    <w:rsid w:val="00A21B27"/>
    <w:rsid w:val="00A22DA1"/>
    <w:rsid w:val="00A23709"/>
    <w:rsid w:val="00A2438E"/>
    <w:rsid w:val="00A24642"/>
    <w:rsid w:val="00A2566D"/>
    <w:rsid w:val="00A26072"/>
    <w:rsid w:val="00A26E4F"/>
    <w:rsid w:val="00A30277"/>
    <w:rsid w:val="00A31147"/>
    <w:rsid w:val="00A31EB3"/>
    <w:rsid w:val="00A3256B"/>
    <w:rsid w:val="00A32BC5"/>
    <w:rsid w:val="00A33D01"/>
    <w:rsid w:val="00A341AE"/>
    <w:rsid w:val="00A34BC2"/>
    <w:rsid w:val="00A34E1B"/>
    <w:rsid w:val="00A3668B"/>
    <w:rsid w:val="00A36A2F"/>
    <w:rsid w:val="00A3737E"/>
    <w:rsid w:val="00A37494"/>
    <w:rsid w:val="00A37A6D"/>
    <w:rsid w:val="00A41EAC"/>
    <w:rsid w:val="00A422A2"/>
    <w:rsid w:val="00A42643"/>
    <w:rsid w:val="00A427FD"/>
    <w:rsid w:val="00A42EFE"/>
    <w:rsid w:val="00A44440"/>
    <w:rsid w:val="00A44A4E"/>
    <w:rsid w:val="00A46670"/>
    <w:rsid w:val="00A46C46"/>
    <w:rsid w:val="00A47640"/>
    <w:rsid w:val="00A47BC2"/>
    <w:rsid w:val="00A47D07"/>
    <w:rsid w:val="00A508BE"/>
    <w:rsid w:val="00A514C0"/>
    <w:rsid w:val="00A518F9"/>
    <w:rsid w:val="00A51D6F"/>
    <w:rsid w:val="00A5232A"/>
    <w:rsid w:val="00A52372"/>
    <w:rsid w:val="00A52655"/>
    <w:rsid w:val="00A52F6A"/>
    <w:rsid w:val="00A533F2"/>
    <w:rsid w:val="00A54AFE"/>
    <w:rsid w:val="00A559FC"/>
    <w:rsid w:val="00A55D97"/>
    <w:rsid w:val="00A5623B"/>
    <w:rsid w:val="00A57084"/>
    <w:rsid w:val="00A607CC"/>
    <w:rsid w:val="00A617B5"/>
    <w:rsid w:val="00A61A8E"/>
    <w:rsid w:val="00A62BCF"/>
    <w:rsid w:val="00A62F60"/>
    <w:rsid w:val="00A63637"/>
    <w:rsid w:val="00A64026"/>
    <w:rsid w:val="00A64A13"/>
    <w:rsid w:val="00A64B7A"/>
    <w:rsid w:val="00A65935"/>
    <w:rsid w:val="00A66D93"/>
    <w:rsid w:val="00A66FC8"/>
    <w:rsid w:val="00A6775B"/>
    <w:rsid w:val="00A67C84"/>
    <w:rsid w:val="00A7116E"/>
    <w:rsid w:val="00A71250"/>
    <w:rsid w:val="00A73AC8"/>
    <w:rsid w:val="00A74879"/>
    <w:rsid w:val="00A754AB"/>
    <w:rsid w:val="00A75F89"/>
    <w:rsid w:val="00A766FF"/>
    <w:rsid w:val="00A77F20"/>
    <w:rsid w:val="00A81866"/>
    <w:rsid w:val="00A81B2B"/>
    <w:rsid w:val="00A81C90"/>
    <w:rsid w:val="00A83B87"/>
    <w:rsid w:val="00A860E8"/>
    <w:rsid w:val="00A86503"/>
    <w:rsid w:val="00A86C05"/>
    <w:rsid w:val="00A86EDB"/>
    <w:rsid w:val="00A87F81"/>
    <w:rsid w:val="00A902A0"/>
    <w:rsid w:val="00A90442"/>
    <w:rsid w:val="00A9094C"/>
    <w:rsid w:val="00A91149"/>
    <w:rsid w:val="00A91B9B"/>
    <w:rsid w:val="00A92BF4"/>
    <w:rsid w:val="00A93220"/>
    <w:rsid w:val="00A94443"/>
    <w:rsid w:val="00A94C6B"/>
    <w:rsid w:val="00A94E39"/>
    <w:rsid w:val="00A95A47"/>
    <w:rsid w:val="00A95D20"/>
    <w:rsid w:val="00A97FD2"/>
    <w:rsid w:val="00AA09F9"/>
    <w:rsid w:val="00AA2AB7"/>
    <w:rsid w:val="00AA2AF0"/>
    <w:rsid w:val="00AA3AB6"/>
    <w:rsid w:val="00AA3DE4"/>
    <w:rsid w:val="00AA48B2"/>
    <w:rsid w:val="00AA4D9E"/>
    <w:rsid w:val="00AA4E28"/>
    <w:rsid w:val="00AA4ECD"/>
    <w:rsid w:val="00AA5540"/>
    <w:rsid w:val="00AA576A"/>
    <w:rsid w:val="00AA58B0"/>
    <w:rsid w:val="00AA5A91"/>
    <w:rsid w:val="00AA690A"/>
    <w:rsid w:val="00AA700F"/>
    <w:rsid w:val="00AA7E0D"/>
    <w:rsid w:val="00AB041A"/>
    <w:rsid w:val="00AB087D"/>
    <w:rsid w:val="00AB14B6"/>
    <w:rsid w:val="00AB163D"/>
    <w:rsid w:val="00AB1712"/>
    <w:rsid w:val="00AB1F3D"/>
    <w:rsid w:val="00AB1FF3"/>
    <w:rsid w:val="00AB2759"/>
    <w:rsid w:val="00AB32D7"/>
    <w:rsid w:val="00AB3733"/>
    <w:rsid w:val="00AB3A7D"/>
    <w:rsid w:val="00AB41F6"/>
    <w:rsid w:val="00AB422F"/>
    <w:rsid w:val="00AB464A"/>
    <w:rsid w:val="00AB4C19"/>
    <w:rsid w:val="00AB52FB"/>
    <w:rsid w:val="00AB74DB"/>
    <w:rsid w:val="00AB769D"/>
    <w:rsid w:val="00AB7B54"/>
    <w:rsid w:val="00AB7B86"/>
    <w:rsid w:val="00AB7DE3"/>
    <w:rsid w:val="00AC2BC6"/>
    <w:rsid w:val="00AC33CC"/>
    <w:rsid w:val="00AC3B8A"/>
    <w:rsid w:val="00AC3D36"/>
    <w:rsid w:val="00AC43D7"/>
    <w:rsid w:val="00AC4465"/>
    <w:rsid w:val="00AC594D"/>
    <w:rsid w:val="00AC68DC"/>
    <w:rsid w:val="00AC7C22"/>
    <w:rsid w:val="00AD057E"/>
    <w:rsid w:val="00AD0B8E"/>
    <w:rsid w:val="00AD163B"/>
    <w:rsid w:val="00AD2858"/>
    <w:rsid w:val="00AD4ADA"/>
    <w:rsid w:val="00AD4F86"/>
    <w:rsid w:val="00AD6259"/>
    <w:rsid w:val="00AD6B05"/>
    <w:rsid w:val="00AD6E4B"/>
    <w:rsid w:val="00AD7523"/>
    <w:rsid w:val="00AD75B9"/>
    <w:rsid w:val="00AE0372"/>
    <w:rsid w:val="00AE120D"/>
    <w:rsid w:val="00AE3ADA"/>
    <w:rsid w:val="00AE439E"/>
    <w:rsid w:val="00AE55D9"/>
    <w:rsid w:val="00AE5BC8"/>
    <w:rsid w:val="00AE5C1C"/>
    <w:rsid w:val="00AE63E2"/>
    <w:rsid w:val="00AE6657"/>
    <w:rsid w:val="00AE698A"/>
    <w:rsid w:val="00AE71A9"/>
    <w:rsid w:val="00AE73E7"/>
    <w:rsid w:val="00AE7C99"/>
    <w:rsid w:val="00AE7CDB"/>
    <w:rsid w:val="00AF0065"/>
    <w:rsid w:val="00AF008D"/>
    <w:rsid w:val="00AF02A8"/>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534"/>
    <w:rsid w:val="00B0363B"/>
    <w:rsid w:val="00B05D04"/>
    <w:rsid w:val="00B076FE"/>
    <w:rsid w:val="00B079B1"/>
    <w:rsid w:val="00B10F80"/>
    <w:rsid w:val="00B1107B"/>
    <w:rsid w:val="00B132AC"/>
    <w:rsid w:val="00B14552"/>
    <w:rsid w:val="00B14877"/>
    <w:rsid w:val="00B15B64"/>
    <w:rsid w:val="00B15D8F"/>
    <w:rsid w:val="00B16099"/>
    <w:rsid w:val="00B17DFB"/>
    <w:rsid w:val="00B2036F"/>
    <w:rsid w:val="00B20D19"/>
    <w:rsid w:val="00B20D4E"/>
    <w:rsid w:val="00B21B7D"/>
    <w:rsid w:val="00B22B2C"/>
    <w:rsid w:val="00B231E6"/>
    <w:rsid w:val="00B23D77"/>
    <w:rsid w:val="00B242E7"/>
    <w:rsid w:val="00B24378"/>
    <w:rsid w:val="00B24F75"/>
    <w:rsid w:val="00B25166"/>
    <w:rsid w:val="00B256E1"/>
    <w:rsid w:val="00B256E4"/>
    <w:rsid w:val="00B2656B"/>
    <w:rsid w:val="00B26A0B"/>
    <w:rsid w:val="00B26D2C"/>
    <w:rsid w:val="00B300CD"/>
    <w:rsid w:val="00B30665"/>
    <w:rsid w:val="00B3082F"/>
    <w:rsid w:val="00B309EA"/>
    <w:rsid w:val="00B3141D"/>
    <w:rsid w:val="00B318B1"/>
    <w:rsid w:val="00B330D8"/>
    <w:rsid w:val="00B34D53"/>
    <w:rsid w:val="00B35B32"/>
    <w:rsid w:val="00B36878"/>
    <w:rsid w:val="00B36A40"/>
    <w:rsid w:val="00B36D52"/>
    <w:rsid w:val="00B3775B"/>
    <w:rsid w:val="00B37D71"/>
    <w:rsid w:val="00B406EE"/>
    <w:rsid w:val="00B41A8A"/>
    <w:rsid w:val="00B42679"/>
    <w:rsid w:val="00B43287"/>
    <w:rsid w:val="00B45888"/>
    <w:rsid w:val="00B45A99"/>
    <w:rsid w:val="00B468AB"/>
    <w:rsid w:val="00B46D9F"/>
    <w:rsid w:val="00B46F22"/>
    <w:rsid w:val="00B47228"/>
    <w:rsid w:val="00B47551"/>
    <w:rsid w:val="00B479ED"/>
    <w:rsid w:val="00B50B11"/>
    <w:rsid w:val="00B50BBA"/>
    <w:rsid w:val="00B52BA7"/>
    <w:rsid w:val="00B53064"/>
    <w:rsid w:val="00B53E00"/>
    <w:rsid w:val="00B5413C"/>
    <w:rsid w:val="00B545B0"/>
    <w:rsid w:val="00B54E92"/>
    <w:rsid w:val="00B55162"/>
    <w:rsid w:val="00B55E96"/>
    <w:rsid w:val="00B56006"/>
    <w:rsid w:val="00B56037"/>
    <w:rsid w:val="00B601CA"/>
    <w:rsid w:val="00B6129A"/>
    <w:rsid w:val="00B6131D"/>
    <w:rsid w:val="00B6171A"/>
    <w:rsid w:val="00B62477"/>
    <w:rsid w:val="00B62519"/>
    <w:rsid w:val="00B626D4"/>
    <w:rsid w:val="00B64687"/>
    <w:rsid w:val="00B64EEE"/>
    <w:rsid w:val="00B65991"/>
    <w:rsid w:val="00B66902"/>
    <w:rsid w:val="00B6697E"/>
    <w:rsid w:val="00B67BC4"/>
    <w:rsid w:val="00B67ED1"/>
    <w:rsid w:val="00B704CC"/>
    <w:rsid w:val="00B70947"/>
    <w:rsid w:val="00B70C47"/>
    <w:rsid w:val="00B71401"/>
    <w:rsid w:val="00B720D2"/>
    <w:rsid w:val="00B72235"/>
    <w:rsid w:val="00B72DED"/>
    <w:rsid w:val="00B741FF"/>
    <w:rsid w:val="00B74E31"/>
    <w:rsid w:val="00B776F7"/>
    <w:rsid w:val="00B8069A"/>
    <w:rsid w:val="00B80AB7"/>
    <w:rsid w:val="00B80D4F"/>
    <w:rsid w:val="00B810A0"/>
    <w:rsid w:val="00B81BAE"/>
    <w:rsid w:val="00B826D3"/>
    <w:rsid w:val="00B82C8F"/>
    <w:rsid w:val="00B82D54"/>
    <w:rsid w:val="00B833E2"/>
    <w:rsid w:val="00B83B34"/>
    <w:rsid w:val="00B83D85"/>
    <w:rsid w:val="00B8446D"/>
    <w:rsid w:val="00B8459F"/>
    <w:rsid w:val="00B855DB"/>
    <w:rsid w:val="00B86515"/>
    <w:rsid w:val="00B868BE"/>
    <w:rsid w:val="00B869BE"/>
    <w:rsid w:val="00B86C54"/>
    <w:rsid w:val="00B86CD1"/>
    <w:rsid w:val="00B874A8"/>
    <w:rsid w:val="00B875E6"/>
    <w:rsid w:val="00B87F92"/>
    <w:rsid w:val="00B90238"/>
    <w:rsid w:val="00B9078B"/>
    <w:rsid w:val="00B90BA7"/>
    <w:rsid w:val="00B92411"/>
    <w:rsid w:val="00B92CC7"/>
    <w:rsid w:val="00B93111"/>
    <w:rsid w:val="00B93797"/>
    <w:rsid w:val="00B93909"/>
    <w:rsid w:val="00B97052"/>
    <w:rsid w:val="00B974C9"/>
    <w:rsid w:val="00B97C5F"/>
    <w:rsid w:val="00B97F96"/>
    <w:rsid w:val="00BA0D93"/>
    <w:rsid w:val="00BA131B"/>
    <w:rsid w:val="00BA1B2E"/>
    <w:rsid w:val="00BA2B8E"/>
    <w:rsid w:val="00BA346E"/>
    <w:rsid w:val="00BA3653"/>
    <w:rsid w:val="00BA3703"/>
    <w:rsid w:val="00BA3B15"/>
    <w:rsid w:val="00BA3D32"/>
    <w:rsid w:val="00BA4845"/>
    <w:rsid w:val="00BA5F8B"/>
    <w:rsid w:val="00BA674C"/>
    <w:rsid w:val="00BA710E"/>
    <w:rsid w:val="00BA7BD1"/>
    <w:rsid w:val="00BB07FE"/>
    <w:rsid w:val="00BB0AC3"/>
    <w:rsid w:val="00BB13AC"/>
    <w:rsid w:val="00BB15F0"/>
    <w:rsid w:val="00BB1F39"/>
    <w:rsid w:val="00BB23E7"/>
    <w:rsid w:val="00BB2E23"/>
    <w:rsid w:val="00BB2FB6"/>
    <w:rsid w:val="00BB46D9"/>
    <w:rsid w:val="00BB5AC3"/>
    <w:rsid w:val="00BB6677"/>
    <w:rsid w:val="00BB7295"/>
    <w:rsid w:val="00BB7393"/>
    <w:rsid w:val="00BB745F"/>
    <w:rsid w:val="00BC057D"/>
    <w:rsid w:val="00BC0D17"/>
    <w:rsid w:val="00BC1C7F"/>
    <w:rsid w:val="00BC1DE0"/>
    <w:rsid w:val="00BC2B79"/>
    <w:rsid w:val="00BC3119"/>
    <w:rsid w:val="00BC3998"/>
    <w:rsid w:val="00BC39E0"/>
    <w:rsid w:val="00BC41CA"/>
    <w:rsid w:val="00BC5B3F"/>
    <w:rsid w:val="00BC6FC9"/>
    <w:rsid w:val="00BC7759"/>
    <w:rsid w:val="00BC792A"/>
    <w:rsid w:val="00BC7B54"/>
    <w:rsid w:val="00BD066C"/>
    <w:rsid w:val="00BD1132"/>
    <w:rsid w:val="00BD281F"/>
    <w:rsid w:val="00BD2D7E"/>
    <w:rsid w:val="00BD31AC"/>
    <w:rsid w:val="00BD322E"/>
    <w:rsid w:val="00BD4CD4"/>
    <w:rsid w:val="00BD5EF2"/>
    <w:rsid w:val="00BD61A1"/>
    <w:rsid w:val="00BD6809"/>
    <w:rsid w:val="00BD6F39"/>
    <w:rsid w:val="00BD7117"/>
    <w:rsid w:val="00BD7EED"/>
    <w:rsid w:val="00BE0696"/>
    <w:rsid w:val="00BE09D8"/>
    <w:rsid w:val="00BE0B1E"/>
    <w:rsid w:val="00BE0BBA"/>
    <w:rsid w:val="00BE112E"/>
    <w:rsid w:val="00BE13D7"/>
    <w:rsid w:val="00BE143D"/>
    <w:rsid w:val="00BE1698"/>
    <w:rsid w:val="00BE27CF"/>
    <w:rsid w:val="00BE2C61"/>
    <w:rsid w:val="00BE349D"/>
    <w:rsid w:val="00BE3883"/>
    <w:rsid w:val="00BE3ADE"/>
    <w:rsid w:val="00BE60DA"/>
    <w:rsid w:val="00BE701A"/>
    <w:rsid w:val="00BE7D3C"/>
    <w:rsid w:val="00BF0ECE"/>
    <w:rsid w:val="00BF21A4"/>
    <w:rsid w:val="00BF25C4"/>
    <w:rsid w:val="00BF2F6B"/>
    <w:rsid w:val="00BF318D"/>
    <w:rsid w:val="00BF34AF"/>
    <w:rsid w:val="00BF4DE9"/>
    <w:rsid w:val="00BF525D"/>
    <w:rsid w:val="00BF5E24"/>
    <w:rsid w:val="00BF67BE"/>
    <w:rsid w:val="00BF734E"/>
    <w:rsid w:val="00BF7556"/>
    <w:rsid w:val="00BF784A"/>
    <w:rsid w:val="00BF7A78"/>
    <w:rsid w:val="00BF7EB2"/>
    <w:rsid w:val="00C00732"/>
    <w:rsid w:val="00C0211E"/>
    <w:rsid w:val="00C029D7"/>
    <w:rsid w:val="00C02A5C"/>
    <w:rsid w:val="00C02B59"/>
    <w:rsid w:val="00C03308"/>
    <w:rsid w:val="00C0426A"/>
    <w:rsid w:val="00C050E8"/>
    <w:rsid w:val="00C067EB"/>
    <w:rsid w:val="00C07666"/>
    <w:rsid w:val="00C07B2C"/>
    <w:rsid w:val="00C10216"/>
    <w:rsid w:val="00C1033C"/>
    <w:rsid w:val="00C1133C"/>
    <w:rsid w:val="00C12067"/>
    <w:rsid w:val="00C12AA3"/>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2A99"/>
    <w:rsid w:val="00C344D5"/>
    <w:rsid w:val="00C34773"/>
    <w:rsid w:val="00C35C77"/>
    <w:rsid w:val="00C36D5D"/>
    <w:rsid w:val="00C37B79"/>
    <w:rsid w:val="00C37C47"/>
    <w:rsid w:val="00C37E9B"/>
    <w:rsid w:val="00C37FDB"/>
    <w:rsid w:val="00C400E7"/>
    <w:rsid w:val="00C40500"/>
    <w:rsid w:val="00C40A03"/>
    <w:rsid w:val="00C40A2E"/>
    <w:rsid w:val="00C40CDA"/>
    <w:rsid w:val="00C4100E"/>
    <w:rsid w:val="00C41131"/>
    <w:rsid w:val="00C42191"/>
    <w:rsid w:val="00C4358E"/>
    <w:rsid w:val="00C435FC"/>
    <w:rsid w:val="00C44E59"/>
    <w:rsid w:val="00C46013"/>
    <w:rsid w:val="00C4706C"/>
    <w:rsid w:val="00C47441"/>
    <w:rsid w:val="00C47B92"/>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6FE"/>
    <w:rsid w:val="00C6216B"/>
    <w:rsid w:val="00C624C3"/>
    <w:rsid w:val="00C624E9"/>
    <w:rsid w:val="00C64574"/>
    <w:rsid w:val="00C64892"/>
    <w:rsid w:val="00C65571"/>
    <w:rsid w:val="00C6718D"/>
    <w:rsid w:val="00C67F8D"/>
    <w:rsid w:val="00C702C0"/>
    <w:rsid w:val="00C70CF9"/>
    <w:rsid w:val="00C713BF"/>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6D4"/>
    <w:rsid w:val="00C80A69"/>
    <w:rsid w:val="00C80EF0"/>
    <w:rsid w:val="00C81750"/>
    <w:rsid w:val="00C82BB3"/>
    <w:rsid w:val="00C834BE"/>
    <w:rsid w:val="00C84749"/>
    <w:rsid w:val="00C848BB"/>
    <w:rsid w:val="00C84AE9"/>
    <w:rsid w:val="00C85807"/>
    <w:rsid w:val="00C85F6B"/>
    <w:rsid w:val="00C87E97"/>
    <w:rsid w:val="00C87EC8"/>
    <w:rsid w:val="00C91CB1"/>
    <w:rsid w:val="00C91DBF"/>
    <w:rsid w:val="00C92854"/>
    <w:rsid w:val="00C93FA1"/>
    <w:rsid w:val="00C958AD"/>
    <w:rsid w:val="00C95C44"/>
    <w:rsid w:val="00C9637D"/>
    <w:rsid w:val="00C96643"/>
    <w:rsid w:val="00C97EA3"/>
    <w:rsid w:val="00CA14F1"/>
    <w:rsid w:val="00CA2060"/>
    <w:rsid w:val="00CA2674"/>
    <w:rsid w:val="00CA2D41"/>
    <w:rsid w:val="00CA2EDB"/>
    <w:rsid w:val="00CA47E0"/>
    <w:rsid w:val="00CA5534"/>
    <w:rsid w:val="00CA5A7C"/>
    <w:rsid w:val="00CA5C3B"/>
    <w:rsid w:val="00CA65C6"/>
    <w:rsid w:val="00CA6741"/>
    <w:rsid w:val="00CA76FC"/>
    <w:rsid w:val="00CA777C"/>
    <w:rsid w:val="00CB06EA"/>
    <w:rsid w:val="00CB0F89"/>
    <w:rsid w:val="00CB1B69"/>
    <w:rsid w:val="00CB267F"/>
    <w:rsid w:val="00CB274C"/>
    <w:rsid w:val="00CB2E68"/>
    <w:rsid w:val="00CB3DE0"/>
    <w:rsid w:val="00CB61F0"/>
    <w:rsid w:val="00CB6A3E"/>
    <w:rsid w:val="00CB717B"/>
    <w:rsid w:val="00CB743B"/>
    <w:rsid w:val="00CC0BFE"/>
    <w:rsid w:val="00CC1497"/>
    <w:rsid w:val="00CC2092"/>
    <w:rsid w:val="00CC235D"/>
    <w:rsid w:val="00CC2406"/>
    <w:rsid w:val="00CC240C"/>
    <w:rsid w:val="00CC2C60"/>
    <w:rsid w:val="00CC4F58"/>
    <w:rsid w:val="00CC5062"/>
    <w:rsid w:val="00CC5453"/>
    <w:rsid w:val="00CC5736"/>
    <w:rsid w:val="00CC5A57"/>
    <w:rsid w:val="00CC6624"/>
    <w:rsid w:val="00CC6672"/>
    <w:rsid w:val="00CC6716"/>
    <w:rsid w:val="00CC67EC"/>
    <w:rsid w:val="00CC7C01"/>
    <w:rsid w:val="00CC7F55"/>
    <w:rsid w:val="00CD01A0"/>
    <w:rsid w:val="00CD086B"/>
    <w:rsid w:val="00CD105C"/>
    <w:rsid w:val="00CD1D14"/>
    <w:rsid w:val="00CD233A"/>
    <w:rsid w:val="00CD2C8D"/>
    <w:rsid w:val="00CD317C"/>
    <w:rsid w:val="00CD3433"/>
    <w:rsid w:val="00CD3484"/>
    <w:rsid w:val="00CD41B7"/>
    <w:rsid w:val="00CD449D"/>
    <w:rsid w:val="00CD4D85"/>
    <w:rsid w:val="00CD57FB"/>
    <w:rsid w:val="00CD6C4B"/>
    <w:rsid w:val="00CE017C"/>
    <w:rsid w:val="00CE0234"/>
    <w:rsid w:val="00CE05A2"/>
    <w:rsid w:val="00CE16D7"/>
    <w:rsid w:val="00CE1CB0"/>
    <w:rsid w:val="00CE2A21"/>
    <w:rsid w:val="00CE2B2D"/>
    <w:rsid w:val="00CE2EBD"/>
    <w:rsid w:val="00CE3E8E"/>
    <w:rsid w:val="00CE4B1F"/>
    <w:rsid w:val="00CE4F19"/>
    <w:rsid w:val="00CE5519"/>
    <w:rsid w:val="00CE556A"/>
    <w:rsid w:val="00CE5838"/>
    <w:rsid w:val="00CE6D53"/>
    <w:rsid w:val="00CE73C9"/>
    <w:rsid w:val="00CE7CEC"/>
    <w:rsid w:val="00CF076A"/>
    <w:rsid w:val="00CF2781"/>
    <w:rsid w:val="00CF2F84"/>
    <w:rsid w:val="00CF42D3"/>
    <w:rsid w:val="00CF453D"/>
    <w:rsid w:val="00CF4827"/>
    <w:rsid w:val="00CF5991"/>
    <w:rsid w:val="00CF5D74"/>
    <w:rsid w:val="00CF5DA5"/>
    <w:rsid w:val="00CF5FA6"/>
    <w:rsid w:val="00CF614B"/>
    <w:rsid w:val="00CF7E65"/>
    <w:rsid w:val="00CF7F9F"/>
    <w:rsid w:val="00D006D7"/>
    <w:rsid w:val="00D0098A"/>
    <w:rsid w:val="00D00E2A"/>
    <w:rsid w:val="00D01688"/>
    <w:rsid w:val="00D01901"/>
    <w:rsid w:val="00D01DA2"/>
    <w:rsid w:val="00D02547"/>
    <w:rsid w:val="00D02D19"/>
    <w:rsid w:val="00D035B6"/>
    <w:rsid w:val="00D0550E"/>
    <w:rsid w:val="00D0573E"/>
    <w:rsid w:val="00D06B4E"/>
    <w:rsid w:val="00D1038C"/>
    <w:rsid w:val="00D11640"/>
    <w:rsid w:val="00D11AD9"/>
    <w:rsid w:val="00D11CAE"/>
    <w:rsid w:val="00D1278C"/>
    <w:rsid w:val="00D12AFD"/>
    <w:rsid w:val="00D13280"/>
    <w:rsid w:val="00D1426D"/>
    <w:rsid w:val="00D149DB"/>
    <w:rsid w:val="00D1578E"/>
    <w:rsid w:val="00D20167"/>
    <w:rsid w:val="00D208F5"/>
    <w:rsid w:val="00D209C0"/>
    <w:rsid w:val="00D21423"/>
    <w:rsid w:val="00D21E19"/>
    <w:rsid w:val="00D22311"/>
    <w:rsid w:val="00D22583"/>
    <w:rsid w:val="00D24737"/>
    <w:rsid w:val="00D253CA"/>
    <w:rsid w:val="00D25AB6"/>
    <w:rsid w:val="00D25FBF"/>
    <w:rsid w:val="00D26A9F"/>
    <w:rsid w:val="00D31BF6"/>
    <w:rsid w:val="00D31E88"/>
    <w:rsid w:val="00D32998"/>
    <w:rsid w:val="00D32CED"/>
    <w:rsid w:val="00D339C4"/>
    <w:rsid w:val="00D339D9"/>
    <w:rsid w:val="00D33A4D"/>
    <w:rsid w:val="00D33B19"/>
    <w:rsid w:val="00D33CC4"/>
    <w:rsid w:val="00D3449C"/>
    <w:rsid w:val="00D349F9"/>
    <w:rsid w:val="00D34F4E"/>
    <w:rsid w:val="00D34F88"/>
    <w:rsid w:val="00D35ECC"/>
    <w:rsid w:val="00D361D3"/>
    <w:rsid w:val="00D36A82"/>
    <w:rsid w:val="00D36BE2"/>
    <w:rsid w:val="00D378E5"/>
    <w:rsid w:val="00D37D62"/>
    <w:rsid w:val="00D37F25"/>
    <w:rsid w:val="00D40CE6"/>
    <w:rsid w:val="00D41495"/>
    <w:rsid w:val="00D417AD"/>
    <w:rsid w:val="00D41D98"/>
    <w:rsid w:val="00D41F7D"/>
    <w:rsid w:val="00D4205C"/>
    <w:rsid w:val="00D420EE"/>
    <w:rsid w:val="00D42746"/>
    <w:rsid w:val="00D42838"/>
    <w:rsid w:val="00D42F4F"/>
    <w:rsid w:val="00D5015E"/>
    <w:rsid w:val="00D509FB"/>
    <w:rsid w:val="00D51F6E"/>
    <w:rsid w:val="00D529C9"/>
    <w:rsid w:val="00D529CB"/>
    <w:rsid w:val="00D544C6"/>
    <w:rsid w:val="00D55C17"/>
    <w:rsid w:val="00D55ED5"/>
    <w:rsid w:val="00D579F5"/>
    <w:rsid w:val="00D57EF6"/>
    <w:rsid w:val="00D60061"/>
    <w:rsid w:val="00D601D9"/>
    <w:rsid w:val="00D603FB"/>
    <w:rsid w:val="00D609A7"/>
    <w:rsid w:val="00D60D3C"/>
    <w:rsid w:val="00D61A37"/>
    <w:rsid w:val="00D62B47"/>
    <w:rsid w:val="00D63DBD"/>
    <w:rsid w:val="00D63FCD"/>
    <w:rsid w:val="00D64CBD"/>
    <w:rsid w:val="00D65AB8"/>
    <w:rsid w:val="00D66CB9"/>
    <w:rsid w:val="00D66FBE"/>
    <w:rsid w:val="00D67620"/>
    <w:rsid w:val="00D70C71"/>
    <w:rsid w:val="00D71F87"/>
    <w:rsid w:val="00D729D4"/>
    <w:rsid w:val="00D738C3"/>
    <w:rsid w:val="00D73EEA"/>
    <w:rsid w:val="00D74A6B"/>
    <w:rsid w:val="00D74DA1"/>
    <w:rsid w:val="00D750FB"/>
    <w:rsid w:val="00D7563D"/>
    <w:rsid w:val="00D75A11"/>
    <w:rsid w:val="00D75F19"/>
    <w:rsid w:val="00D75FD2"/>
    <w:rsid w:val="00D77C60"/>
    <w:rsid w:val="00D80837"/>
    <w:rsid w:val="00D808DF"/>
    <w:rsid w:val="00D809E1"/>
    <w:rsid w:val="00D810D1"/>
    <w:rsid w:val="00D81243"/>
    <w:rsid w:val="00D81321"/>
    <w:rsid w:val="00D81A15"/>
    <w:rsid w:val="00D81A35"/>
    <w:rsid w:val="00D81B4F"/>
    <w:rsid w:val="00D81E8D"/>
    <w:rsid w:val="00D83075"/>
    <w:rsid w:val="00D8323C"/>
    <w:rsid w:val="00D83417"/>
    <w:rsid w:val="00D83736"/>
    <w:rsid w:val="00D868EF"/>
    <w:rsid w:val="00D87283"/>
    <w:rsid w:val="00D90EBA"/>
    <w:rsid w:val="00D9164D"/>
    <w:rsid w:val="00D91A6D"/>
    <w:rsid w:val="00D91D0D"/>
    <w:rsid w:val="00D9229F"/>
    <w:rsid w:val="00D92566"/>
    <w:rsid w:val="00D937C4"/>
    <w:rsid w:val="00D946AD"/>
    <w:rsid w:val="00D94E55"/>
    <w:rsid w:val="00D9693C"/>
    <w:rsid w:val="00D96FCE"/>
    <w:rsid w:val="00D97AF6"/>
    <w:rsid w:val="00DA0F22"/>
    <w:rsid w:val="00DA17E8"/>
    <w:rsid w:val="00DA1BB8"/>
    <w:rsid w:val="00DA24F7"/>
    <w:rsid w:val="00DA2A4F"/>
    <w:rsid w:val="00DA2DAD"/>
    <w:rsid w:val="00DA36D5"/>
    <w:rsid w:val="00DA43AC"/>
    <w:rsid w:val="00DA591D"/>
    <w:rsid w:val="00DA5B60"/>
    <w:rsid w:val="00DA5DB0"/>
    <w:rsid w:val="00DA6BBD"/>
    <w:rsid w:val="00DA7A92"/>
    <w:rsid w:val="00DB033A"/>
    <w:rsid w:val="00DB0664"/>
    <w:rsid w:val="00DB0758"/>
    <w:rsid w:val="00DB11D0"/>
    <w:rsid w:val="00DB2270"/>
    <w:rsid w:val="00DB2CFC"/>
    <w:rsid w:val="00DB30C4"/>
    <w:rsid w:val="00DB333B"/>
    <w:rsid w:val="00DB3E99"/>
    <w:rsid w:val="00DB442E"/>
    <w:rsid w:val="00DB48BF"/>
    <w:rsid w:val="00DB4DB2"/>
    <w:rsid w:val="00DB5291"/>
    <w:rsid w:val="00DB5B17"/>
    <w:rsid w:val="00DB6B9B"/>
    <w:rsid w:val="00DB701F"/>
    <w:rsid w:val="00DB7433"/>
    <w:rsid w:val="00DB7D65"/>
    <w:rsid w:val="00DC0CCC"/>
    <w:rsid w:val="00DC0FE3"/>
    <w:rsid w:val="00DC153A"/>
    <w:rsid w:val="00DC1AC8"/>
    <w:rsid w:val="00DC23F2"/>
    <w:rsid w:val="00DC30CD"/>
    <w:rsid w:val="00DC3CEE"/>
    <w:rsid w:val="00DC4517"/>
    <w:rsid w:val="00DC4785"/>
    <w:rsid w:val="00DC515C"/>
    <w:rsid w:val="00DC5CC0"/>
    <w:rsid w:val="00DC5F0E"/>
    <w:rsid w:val="00DC7DB4"/>
    <w:rsid w:val="00DD0853"/>
    <w:rsid w:val="00DD1460"/>
    <w:rsid w:val="00DD1ACF"/>
    <w:rsid w:val="00DD200A"/>
    <w:rsid w:val="00DD2558"/>
    <w:rsid w:val="00DD25D6"/>
    <w:rsid w:val="00DD302D"/>
    <w:rsid w:val="00DD3260"/>
    <w:rsid w:val="00DD4C9D"/>
    <w:rsid w:val="00DD4CAC"/>
    <w:rsid w:val="00DD5140"/>
    <w:rsid w:val="00DD53CB"/>
    <w:rsid w:val="00DD68F3"/>
    <w:rsid w:val="00DD73EC"/>
    <w:rsid w:val="00DE0DD5"/>
    <w:rsid w:val="00DE0FDC"/>
    <w:rsid w:val="00DE20D0"/>
    <w:rsid w:val="00DE2AD3"/>
    <w:rsid w:val="00DE2E5A"/>
    <w:rsid w:val="00DE2F72"/>
    <w:rsid w:val="00DE33EB"/>
    <w:rsid w:val="00DE3CB4"/>
    <w:rsid w:val="00DE4182"/>
    <w:rsid w:val="00DE4754"/>
    <w:rsid w:val="00DE47C0"/>
    <w:rsid w:val="00DE593F"/>
    <w:rsid w:val="00DE5CE7"/>
    <w:rsid w:val="00DE5D8C"/>
    <w:rsid w:val="00DE6CE7"/>
    <w:rsid w:val="00DE705F"/>
    <w:rsid w:val="00DF14BF"/>
    <w:rsid w:val="00DF2455"/>
    <w:rsid w:val="00DF35D9"/>
    <w:rsid w:val="00DF4684"/>
    <w:rsid w:val="00DF54A7"/>
    <w:rsid w:val="00DF558C"/>
    <w:rsid w:val="00DF5844"/>
    <w:rsid w:val="00DF6FD2"/>
    <w:rsid w:val="00E0101F"/>
    <w:rsid w:val="00E03168"/>
    <w:rsid w:val="00E0339E"/>
    <w:rsid w:val="00E0384A"/>
    <w:rsid w:val="00E03B52"/>
    <w:rsid w:val="00E048FA"/>
    <w:rsid w:val="00E06059"/>
    <w:rsid w:val="00E067EE"/>
    <w:rsid w:val="00E06862"/>
    <w:rsid w:val="00E06B06"/>
    <w:rsid w:val="00E0737E"/>
    <w:rsid w:val="00E0741C"/>
    <w:rsid w:val="00E074F0"/>
    <w:rsid w:val="00E07B14"/>
    <w:rsid w:val="00E07F5D"/>
    <w:rsid w:val="00E10DBA"/>
    <w:rsid w:val="00E13F6E"/>
    <w:rsid w:val="00E15141"/>
    <w:rsid w:val="00E15453"/>
    <w:rsid w:val="00E15568"/>
    <w:rsid w:val="00E156BF"/>
    <w:rsid w:val="00E15D5B"/>
    <w:rsid w:val="00E15DD3"/>
    <w:rsid w:val="00E166F1"/>
    <w:rsid w:val="00E16F42"/>
    <w:rsid w:val="00E20F48"/>
    <w:rsid w:val="00E21182"/>
    <w:rsid w:val="00E21828"/>
    <w:rsid w:val="00E231E4"/>
    <w:rsid w:val="00E23812"/>
    <w:rsid w:val="00E23D17"/>
    <w:rsid w:val="00E25CF2"/>
    <w:rsid w:val="00E27ACE"/>
    <w:rsid w:val="00E3061E"/>
    <w:rsid w:val="00E30A37"/>
    <w:rsid w:val="00E310A9"/>
    <w:rsid w:val="00E313BE"/>
    <w:rsid w:val="00E315E8"/>
    <w:rsid w:val="00E31E4A"/>
    <w:rsid w:val="00E33688"/>
    <w:rsid w:val="00E340E2"/>
    <w:rsid w:val="00E34D3C"/>
    <w:rsid w:val="00E35122"/>
    <w:rsid w:val="00E354CA"/>
    <w:rsid w:val="00E3569B"/>
    <w:rsid w:val="00E36208"/>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3AE"/>
    <w:rsid w:val="00E52974"/>
    <w:rsid w:val="00E53093"/>
    <w:rsid w:val="00E53503"/>
    <w:rsid w:val="00E53B25"/>
    <w:rsid w:val="00E54892"/>
    <w:rsid w:val="00E54A65"/>
    <w:rsid w:val="00E54C07"/>
    <w:rsid w:val="00E5540C"/>
    <w:rsid w:val="00E56086"/>
    <w:rsid w:val="00E56676"/>
    <w:rsid w:val="00E57063"/>
    <w:rsid w:val="00E5763E"/>
    <w:rsid w:val="00E60719"/>
    <w:rsid w:val="00E60FB7"/>
    <w:rsid w:val="00E6239E"/>
    <w:rsid w:val="00E62964"/>
    <w:rsid w:val="00E62B3D"/>
    <w:rsid w:val="00E63430"/>
    <w:rsid w:val="00E63742"/>
    <w:rsid w:val="00E63EBE"/>
    <w:rsid w:val="00E63F81"/>
    <w:rsid w:val="00E64378"/>
    <w:rsid w:val="00E647B2"/>
    <w:rsid w:val="00E64816"/>
    <w:rsid w:val="00E65920"/>
    <w:rsid w:val="00E65977"/>
    <w:rsid w:val="00E65EF7"/>
    <w:rsid w:val="00E65FBB"/>
    <w:rsid w:val="00E663CA"/>
    <w:rsid w:val="00E66697"/>
    <w:rsid w:val="00E70EF5"/>
    <w:rsid w:val="00E713C6"/>
    <w:rsid w:val="00E71CAF"/>
    <w:rsid w:val="00E72442"/>
    <w:rsid w:val="00E734A5"/>
    <w:rsid w:val="00E73832"/>
    <w:rsid w:val="00E7461F"/>
    <w:rsid w:val="00E74DA4"/>
    <w:rsid w:val="00E75D19"/>
    <w:rsid w:val="00E75DB3"/>
    <w:rsid w:val="00E7601F"/>
    <w:rsid w:val="00E761E7"/>
    <w:rsid w:val="00E77069"/>
    <w:rsid w:val="00E77326"/>
    <w:rsid w:val="00E77D0F"/>
    <w:rsid w:val="00E77E61"/>
    <w:rsid w:val="00E80663"/>
    <w:rsid w:val="00E80869"/>
    <w:rsid w:val="00E80D31"/>
    <w:rsid w:val="00E80D79"/>
    <w:rsid w:val="00E818EC"/>
    <w:rsid w:val="00E82007"/>
    <w:rsid w:val="00E82D14"/>
    <w:rsid w:val="00E830F8"/>
    <w:rsid w:val="00E839FA"/>
    <w:rsid w:val="00E855A1"/>
    <w:rsid w:val="00E859C9"/>
    <w:rsid w:val="00E860B1"/>
    <w:rsid w:val="00E869D7"/>
    <w:rsid w:val="00E86A05"/>
    <w:rsid w:val="00E87AE6"/>
    <w:rsid w:val="00E90785"/>
    <w:rsid w:val="00E90DCD"/>
    <w:rsid w:val="00E914E1"/>
    <w:rsid w:val="00E91ACE"/>
    <w:rsid w:val="00E9314D"/>
    <w:rsid w:val="00E93AED"/>
    <w:rsid w:val="00E94328"/>
    <w:rsid w:val="00E95AC2"/>
    <w:rsid w:val="00E95B5F"/>
    <w:rsid w:val="00EA02B5"/>
    <w:rsid w:val="00EA1231"/>
    <w:rsid w:val="00EA4B43"/>
    <w:rsid w:val="00EA4C84"/>
    <w:rsid w:val="00EA530C"/>
    <w:rsid w:val="00EA6916"/>
    <w:rsid w:val="00EA7ED8"/>
    <w:rsid w:val="00EA7F7A"/>
    <w:rsid w:val="00EB0159"/>
    <w:rsid w:val="00EB05E2"/>
    <w:rsid w:val="00EB05FE"/>
    <w:rsid w:val="00EB0CFC"/>
    <w:rsid w:val="00EB20C7"/>
    <w:rsid w:val="00EB236A"/>
    <w:rsid w:val="00EB3E76"/>
    <w:rsid w:val="00EB4AA2"/>
    <w:rsid w:val="00EB76A7"/>
    <w:rsid w:val="00EC03A9"/>
    <w:rsid w:val="00EC0B02"/>
    <w:rsid w:val="00EC0C27"/>
    <w:rsid w:val="00EC127B"/>
    <w:rsid w:val="00EC1AA7"/>
    <w:rsid w:val="00EC1D1B"/>
    <w:rsid w:val="00EC1D5A"/>
    <w:rsid w:val="00EC28BB"/>
    <w:rsid w:val="00EC2AD1"/>
    <w:rsid w:val="00EC3157"/>
    <w:rsid w:val="00EC403E"/>
    <w:rsid w:val="00EC4E50"/>
    <w:rsid w:val="00EC522D"/>
    <w:rsid w:val="00EC5B01"/>
    <w:rsid w:val="00EC5F8A"/>
    <w:rsid w:val="00EC65E7"/>
    <w:rsid w:val="00EC6B08"/>
    <w:rsid w:val="00EC6C04"/>
    <w:rsid w:val="00EC6E8D"/>
    <w:rsid w:val="00EC7A78"/>
    <w:rsid w:val="00ED0802"/>
    <w:rsid w:val="00ED0814"/>
    <w:rsid w:val="00ED0870"/>
    <w:rsid w:val="00ED0D89"/>
    <w:rsid w:val="00ED0F13"/>
    <w:rsid w:val="00ED1548"/>
    <w:rsid w:val="00ED163F"/>
    <w:rsid w:val="00ED17EE"/>
    <w:rsid w:val="00ED1E40"/>
    <w:rsid w:val="00ED2524"/>
    <w:rsid w:val="00ED3296"/>
    <w:rsid w:val="00ED3EFD"/>
    <w:rsid w:val="00ED4D80"/>
    <w:rsid w:val="00ED520A"/>
    <w:rsid w:val="00ED53E0"/>
    <w:rsid w:val="00ED55F7"/>
    <w:rsid w:val="00ED7090"/>
    <w:rsid w:val="00ED716E"/>
    <w:rsid w:val="00ED7EE7"/>
    <w:rsid w:val="00EE00BA"/>
    <w:rsid w:val="00EE0846"/>
    <w:rsid w:val="00EE0DB8"/>
    <w:rsid w:val="00EE0E1C"/>
    <w:rsid w:val="00EE1003"/>
    <w:rsid w:val="00EE1574"/>
    <w:rsid w:val="00EE26DE"/>
    <w:rsid w:val="00EE351D"/>
    <w:rsid w:val="00EE40B2"/>
    <w:rsid w:val="00EE4F82"/>
    <w:rsid w:val="00EE582B"/>
    <w:rsid w:val="00EE5B59"/>
    <w:rsid w:val="00EE5F80"/>
    <w:rsid w:val="00EE6CAC"/>
    <w:rsid w:val="00EE6F60"/>
    <w:rsid w:val="00EE74DF"/>
    <w:rsid w:val="00EF0765"/>
    <w:rsid w:val="00EF1123"/>
    <w:rsid w:val="00EF185F"/>
    <w:rsid w:val="00EF2E23"/>
    <w:rsid w:val="00EF5A8F"/>
    <w:rsid w:val="00EF651B"/>
    <w:rsid w:val="00EF678F"/>
    <w:rsid w:val="00EF6A71"/>
    <w:rsid w:val="00EF6BA9"/>
    <w:rsid w:val="00F0000C"/>
    <w:rsid w:val="00F03C74"/>
    <w:rsid w:val="00F0459D"/>
    <w:rsid w:val="00F05050"/>
    <w:rsid w:val="00F10684"/>
    <w:rsid w:val="00F110DB"/>
    <w:rsid w:val="00F1143A"/>
    <w:rsid w:val="00F114DC"/>
    <w:rsid w:val="00F115C8"/>
    <w:rsid w:val="00F11995"/>
    <w:rsid w:val="00F11E14"/>
    <w:rsid w:val="00F11FA1"/>
    <w:rsid w:val="00F12157"/>
    <w:rsid w:val="00F12E89"/>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2F28"/>
    <w:rsid w:val="00F2349E"/>
    <w:rsid w:val="00F23842"/>
    <w:rsid w:val="00F2413B"/>
    <w:rsid w:val="00F24763"/>
    <w:rsid w:val="00F24B31"/>
    <w:rsid w:val="00F26F40"/>
    <w:rsid w:val="00F27096"/>
    <w:rsid w:val="00F27361"/>
    <w:rsid w:val="00F306C9"/>
    <w:rsid w:val="00F306DC"/>
    <w:rsid w:val="00F30DE3"/>
    <w:rsid w:val="00F3191C"/>
    <w:rsid w:val="00F32B46"/>
    <w:rsid w:val="00F3308C"/>
    <w:rsid w:val="00F33CC8"/>
    <w:rsid w:val="00F33E7C"/>
    <w:rsid w:val="00F33F6A"/>
    <w:rsid w:val="00F340FD"/>
    <w:rsid w:val="00F344A2"/>
    <w:rsid w:val="00F357C4"/>
    <w:rsid w:val="00F357CE"/>
    <w:rsid w:val="00F3646B"/>
    <w:rsid w:val="00F369C9"/>
    <w:rsid w:val="00F3767F"/>
    <w:rsid w:val="00F40838"/>
    <w:rsid w:val="00F40CBC"/>
    <w:rsid w:val="00F41871"/>
    <w:rsid w:val="00F4387D"/>
    <w:rsid w:val="00F439BC"/>
    <w:rsid w:val="00F44011"/>
    <w:rsid w:val="00F44669"/>
    <w:rsid w:val="00F44BDE"/>
    <w:rsid w:val="00F4530E"/>
    <w:rsid w:val="00F46B18"/>
    <w:rsid w:val="00F46D95"/>
    <w:rsid w:val="00F47583"/>
    <w:rsid w:val="00F475A3"/>
    <w:rsid w:val="00F47708"/>
    <w:rsid w:val="00F5142E"/>
    <w:rsid w:val="00F5149D"/>
    <w:rsid w:val="00F519F7"/>
    <w:rsid w:val="00F51AAC"/>
    <w:rsid w:val="00F528C3"/>
    <w:rsid w:val="00F52A5C"/>
    <w:rsid w:val="00F52AF6"/>
    <w:rsid w:val="00F53BAE"/>
    <w:rsid w:val="00F53F26"/>
    <w:rsid w:val="00F54F0F"/>
    <w:rsid w:val="00F55BC2"/>
    <w:rsid w:val="00F55EF8"/>
    <w:rsid w:val="00F565FC"/>
    <w:rsid w:val="00F6031F"/>
    <w:rsid w:val="00F6248E"/>
    <w:rsid w:val="00F62C03"/>
    <w:rsid w:val="00F62F9E"/>
    <w:rsid w:val="00F63955"/>
    <w:rsid w:val="00F648DE"/>
    <w:rsid w:val="00F65EB3"/>
    <w:rsid w:val="00F66025"/>
    <w:rsid w:val="00F678EE"/>
    <w:rsid w:val="00F67F48"/>
    <w:rsid w:val="00F71EA1"/>
    <w:rsid w:val="00F7233B"/>
    <w:rsid w:val="00F736EB"/>
    <w:rsid w:val="00F74A60"/>
    <w:rsid w:val="00F75FBE"/>
    <w:rsid w:val="00F77630"/>
    <w:rsid w:val="00F77FF2"/>
    <w:rsid w:val="00F80D60"/>
    <w:rsid w:val="00F80F57"/>
    <w:rsid w:val="00F82073"/>
    <w:rsid w:val="00F83908"/>
    <w:rsid w:val="00F839C9"/>
    <w:rsid w:val="00F83C53"/>
    <w:rsid w:val="00F84060"/>
    <w:rsid w:val="00F85C25"/>
    <w:rsid w:val="00F914BE"/>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8D3"/>
    <w:rsid w:val="00FA424B"/>
    <w:rsid w:val="00FA4BEF"/>
    <w:rsid w:val="00FA7861"/>
    <w:rsid w:val="00FA7916"/>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B37"/>
    <w:rsid w:val="00FB6E5D"/>
    <w:rsid w:val="00FB6F44"/>
    <w:rsid w:val="00FB7570"/>
    <w:rsid w:val="00FB78C9"/>
    <w:rsid w:val="00FB7E2C"/>
    <w:rsid w:val="00FC0646"/>
    <w:rsid w:val="00FC07C4"/>
    <w:rsid w:val="00FC1DC7"/>
    <w:rsid w:val="00FC268E"/>
    <w:rsid w:val="00FC3630"/>
    <w:rsid w:val="00FC3DCF"/>
    <w:rsid w:val="00FC41D6"/>
    <w:rsid w:val="00FC4213"/>
    <w:rsid w:val="00FC47FD"/>
    <w:rsid w:val="00FC6C47"/>
    <w:rsid w:val="00FC6DD2"/>
    <w:rsid w:val="00FD1B72"/>
    <w:rsid w:val="00FD3603"/>
    <w:rsid w:val="00FD38BC"/>
    <w:rsid w:val="00FD3981"/>
    <w:rsid w:val="00FD456C"/>
    <w:rsid w:val="00FD5468"/>
    <w:rsid w:val="00FD5E7D"/>
    <w:rsid w:val="00FD6D46"/>
    <w:rsid w:val="00FD72ED"/>
    <w:rsid w:val="00FD741B"/>
    <w:rsid w:val="00FE00C3"/>
    <w:rsid w:val="00FE18C0"/>
    <w:rsid w:val="00FE1E47"/>
    <w:rsid w:val="00FE29F0"/>
    <w:rsid w:val="00FE2AF2"/>
    <w:rsid w:val="00FE31C7"/>
    <w:rsid w:val="00FE3730"/>
    <w:rsid w:val="00FE4C2C"/>
    <w:rsid w:val="00FE575B"/>
    <w:rsid w:val="00FE5882"/>
    <w:rsid w:val="00FE58E6"/>
    <w:rsid w:val="00FE71E2"/>
    <w:rsid w:val="00FE79C6"/>
    <w:rsid w:val="00FF044E"/>
    <w:rsid w:val="00FF1004"/>
    <w:rsid w:val="00FF1282"/>
    <w:rsid w:val="00FF2F39"/>
    <w:rsid w:val="00FF30D9"/>
    <w:rsid w:val="00FF41FB"/>
    <w:rsid w:val="00FF4ADA"/>
    <w:rsid w:val="00FF60E1"/>
    <w:rsid w:val="00FF627B"/>
    <w:rsid w:val="00FF69A7"/>
    <w:rsid w:val="00FF6AC8"/>
    <w:rsid w:val="00FF6C18"/>
    <w:rsid w:val="00FF6E0E"/>
    <w:rsid w:val="00FF6F6F"/>
    <w:rsid w:val="00FF71AC"/>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B0363B"/>
    <w:pPr>
      <w:spacing w:after="180"/>
    </w:pPr>
    <w:rPr>
      <w:rFonts w:ascii="Times New Roman" w:hAnsi="Times New Roman"/>
      <w:lang w:val="en-GB"/>
    </w:rPr>
  </w:style>
  <w:style w:type="paragraph" w:styleId="Heading1">
    <w:name w:val="heading 1"/>
    <w:aliases w:val="H1,h1"/>
    <w:next w:val="Normal"/>
    <w:qFormat/>
    <w:rsid w:val="00B0363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rsid w:val="00B0363B"/>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B0363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B0363B"/>
    <w:pPr>
      <w:ind w:left="1418" w:hanging="1418"/>
      <w:outlineLvl w:val="3"/>
    </w:pPr>
    <w:rPr>
      <w:sz w:val="24"/>
    </w:rPr>
  </w:style>
  <w:style w:type="paragraph" w:styleId="Heading5">
    <w:name w:val="heading 5"/>
    <w:basedOn w:val="Heading4"/>
    <w:next w:val="Normal"/>
    <w:qFormat/>
    <w:rsid w:val="00B0363B"/>
    <w:pPr>
      <w:ind w:left="1701" w:hanging="1701"/>
      <w:outlineLvl w:val="4"/>
    </w:pPr>
    <w:rPr>
      <w:sz w:val="22"/>
    </w:rPr>
  </w:style>
  <w:style w:type="paragraph" w:styleId="Heading6">
    <w:name w:val="heading 6"/>
    <w:basedOn w:val="H6"/>
    <w:next w:val="Normal"/>
    <w:qFormat/>
    <w:rsid w:val="00B0363B"/>
    <w:pPr>
      <w:outlineLvl w:val="5"/>
    </w:pPr>
  </w:style>
  <w:style w:type="paragraph" w:styleId="Heading7">
    <w:name w:val="heading 7"/>
    <w:basedOn w:val="H6"/>
    <w:next w:val="Normal"/>
    <w:qFormat/>
    <w:rsid w:val="00B0363B"/>
    <w:pPr>
      <w:outlineLvl w:val="6"/>
    </w:pPr>
  </w:style>
  <w:style w:type="paragraph" w:styleId="Heading8">
    <w:name w:val="heading 8"/>
    <w:basedOn w:val="Heading1"/>
    <w:next w:val="Normal"/>
    <w:qFormat/>
    <w:rsid w:val="00B0363B"/>
    <w:pPr>
      <w:ind w:left="0" w:firstLine="0"/>
      <w:outlineLvl w:val="7"/>
    </w:pPr>
  </w:style>
  <w:style w:type="paragraph" w:styleId="Heading9">
    <w:name w:val="heading 9"/>
    <w:basedOn w:val="Heading8"/>
    <w:next w:val="Normal"/>
    <w:qFormat/>
    <w:rsid w:val="00B03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63B"/>
    <w:pPr>
      <w:ind w:left="1985" w:hanging="1985"/>
      <w:outlineLvl w:val="9"/>
    </w:pPr>
    <w:rPr>
      <w:sz w:val="20"/>
    </w:rPr>
  </w:style>
  <w:style w:type="paragraph" w:styleId="TOC8">
    <w:name w:val="toc 8"/>
    <w:basedOn w:val="TOC1"/>
    <w:semiHidden/>
    <w:rsid w:val="00B0363B"/>
    <w:pPr>
      <w:spacing w:before="180"/>
      <w:ind w:left="2693" w:hanging="2693"/>
    </w:pPr>
    <w:rPr>
      <w:b/>
    </w:rPr>
  </w:style>
  <w:style w:type="paragraph" w:styleId="TOC1">
    <w:name w:val="toc 1"/>
    <w:uiPriority w:val="39"/>
    <w:rsid w:val="00B0363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B0363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B0363B"/>
    <w:pPr>
      <w:ind w:left="1701" w:hanging="1701"/>
    </w:pPr>
  </w:style>
  <w:style w:type="paragraph" w:styleId="TOC4">
    <w:name w:val="toc 4"/>
    <w:basedOn w:val="TOC3"/>
    <w:semiHidden/>
    <w:rsid w:val="00B0363B"/>
    <w:pPr>
      <w:ind w:left="1418" w:hanging="1418"/>
    </w:pPr>
  </w:style>
  <w:style w:type="paragraph" w:styleId="TOC3">
    <w:name w:val="toc 3"/>
    <w:basedOn w:val="TOC2"/>
    <w:uiPriority w:val="39"/>
    <w:rsid w:val="00B0363B"/>
    <w:pPr>
      <w:ind w:left="1134" w:hanging="1134"/>
    </w:pPr>
  </w:style>
  <w:style w:type="paragraph" w:styleId="TOC2">
    <w:name w:val="toc 2"/>
    <w:basedOn w:val="TOC1"/>
    <w:uiPriority w:val="39"/>
    <w:rsid w:val="00B0363B"/>
    <w:pPr>
      <w:keepNext w:val="0"/>
      <w:spacing w:before="0"/>
      <w:ind w:left="851" w:hanging="851"/>
    </w:pPr>
    <w:rPr>
      <w:sz w:val="20"/>
    </w:rPr>
  </w:style>
  <w:style w:type="paragraph" w:styleId="Index2">
    <w:name w:val="index 2"/>
    <w:basedOn w:val="Index1"/>
    <w:semiHidden/>
    <w:rsid w:val="00B0363B"/>
    <w:pPr>
      <w:ind w:left="284"/>
    </w:pPr>
  </w:style>
  <w:style w:type="paragraph" w:styleId="Index1">
    <w:name w:val="index 1"/>
    <w:basedOn w:val="Normal"/>
    <w:semiHidden/>
    <w:rsid w:val="00B0363B"/>
    <w:pPr>
      <w:keepLines/>
      <w:spacing w:after="0"/>
    </w:pPr>
  </w:style>
  <w:style w:type="paragraph" w:customStyle="1" w:styleId="ZH">
    <w:name w:val="ZH"/>
    <w:rsid w:val="00B0363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B0363B"/>
    <w:pPr>
      <w:outlineLvl w:val="9"/>
    </w:pPr>
  </w:style>
  <w:style w:type="paragraph" w:styleId="ListNumber2">
    <w:name w:val="List Number 2"/>
    <w:basedOn w:val="ListNumber"/>
    <w:rsid w:val="00B0363B"/>
    <w:pPr>
      <w:ind w:left="851"/>
    </w:pPr>
  </w:style>
  <w:style w:type="paragraph" w:styleId="ListNumber">
    <w:name w:val="List Number"/>
    <w:basedOn w:val="List"/>
    <w:rsid w:val="00B0363B"/>
  </w:style>
  <w:style w:type="paragraph" w:styleId="List">
    <w:name w:val="List"/>
    <w:basedOn w:val="Normal"/>
    <w:link w:val="ListChar"/>
    <w:rsid w:val="00B0363B"/>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363B"/>
    <w:pPr>
      <w:widowControl w:val="0"/>
    </w:pPr>
    <w:rPr>
      <w:rFonts w:ascii="Arial" w:hAnsi="Arial"/>
      <w:b/>
      <w:noProof/>
      <w:sz w:val="18"/>
      <w:lang w:val="en-GB"/>
    </w:rPr>
  </w:style>
  <w:style w:type="character" w:styleId="FootnoteReference">
    <w:name w:val="footnote reference"/>
    <w:semiHidden/>
    <w:rsid w:val="00B0363B"/>
    <w:rPr>
      <w:b/>
      <w:position w:val="6"/>
      <w:sz w:val="16"/>
    </w:rPr>
  </w:style>
  <w:style w:type="paragraph" w:styleId="FootnoteText">
    <w:name w:val="footnote text"/>
    <w:basedOn w:val="Normal"/>
    <w:semiHidden/>
    <w:rsid w:val="00B0363B"/>
    <w:pPr>
      <w:keepLines/>
      <w:spacing w:after="0"/>
      <w:ind w:left="454" w:hanging="454"/>
    </w:pPr>
    <w:rPr>
      <w:sz w:val="16"/>
    </w:rPr>
  </w:style>
  <w:style w:type="paragraph" w:customStyle="1" w:styleId="TAH">
    <w:name w:val="TAH"/>
    <w:basedOn w:val="TAC"/>
    <w:link w:val="TAHCar"/>
    <w:rsid w:val="00B0363B"/>
    <w:rPr>
      <w:b/>
    </w:rPr>
  </w:style>
  <w:style w:type="paragraph" w:customStyle="1" w:styleId="TAC">
    <w:name w:val="TAC"/>
    <w:basedOn w:val="TAL"/>
    <w:rsid w:val="00B0363B"/>
    <w:pPr>
      <w:jc w:val="center"/>
    </w:pPr>
  </w:style>
  <w:style w:type="paragraph" w:customStyle="1" w:styleId="TAL">
    <w:name w:val="TAL"/>
    <w:basedOn w:val="Normal"/>
    <w:link w:val="TALChar"/>
    <w:rsid w:val="00B0363B"/>
    <w:pPr>
      <w:keepNext/>
      <w:keepLines/>
      <w:spacing w:after="0"/>
    </w:pPr>
    <w:rPr>
      <w:rFonts w:ascii="Arial" w:hAnsi="Arial"/>
      <w:sz w:val="18"/>
    </w:rPr>
  </w:style>
  <w:style w:type="paragraph" w:customStyle="1" w:styleId="TF">
    <w:name w:val="TF"/>
    <w:basedOn w:val="TH"/>
    <w:rsid w:val="00B0363B"/>
    <w:pPr>
      <w:keepNext w:val="0"/>
      <w:spacing w:before="0" w:after="240"/>
    </w:pPr>
  </w:style>
  <w:style w:type="paragraph" w:customStyle="1" w:styleId="TH">
    <w:name w:val="TH"/>
    <w:basedOn w:val="Normal"/>
    <w:rsid w:val="00B0363B"/>
    <w:pPr>
      <w:keepNext/>
      <w:keepLines/>
      <w:spacing w:before="60"/>
      <w:jc w:val="center"/>
    </w:pPr>
    <w:rPr>
      <w:rFonts w:ascii="Arial" w:hAnsi="Arial"/>
      <w:b/>
    </w:rPr>
  </w:style>
  <w:style w:type="paragraph" w:customStyle="1" w:styleId="NO">
    <w:name w:val="NO"/>
    <w:basedOn w:val="Normal"/>
    <w:link w:val="NOChar"/>
    <w:rsid w:val="00B0363B"/>
    <w:pPr>
      <w:keepLines/>
      <w:ind w:left="1135" w:hanging="851"/>
    </w:pPr>
  </w:style>
  <w:style w:type="paragraph" w:styleId="TOC9">
    <w:name w:val="toc 9"/>
    <w:basedOn w:val="TOC8"/>
    <w:semiHidden/>
    <w:rsid w:val="00B0363B"/>
    <w:pPr>
      <w:ind w:left="1418" w:hanging="1418"/>
    </w:pPr>
  </w:style>
  <w:style w:type="paragraph" w:customStyle="1" w:styleId="EX">
    <w:name w:val="EX"/>
    <w:basedOn w:val="Normal"/>
    <w:rsid w:val="00B0363B"/>
    <w:pPr>
      <w:keepLines/>
      <w:ind w:left="1702" w:hanging="1418"/>
    </w:pPr>
  </w:style>
  <w:style w:type="paragraph" w:customStyle="1" w:styleId="FP">
    <w:name w:val="FP"/>
    <w:basedOn w:val="Normal"/>
    <w:rsid w:val="00B0363B"/>
    <w:pPr>
      <w:spacing w:after="0"/>
    </w:pPr>
  </w:style>
  <w:style w:type="paragraph" w:customStyle="1" w:styleId="LD">
    <w:name w:val="LD"/>
    <w:rsid w:val="00B0363B"/>
    <w:pPr>
      <w:keepNext/>
      <w:keepLines/>
      <w:spacing w:line="180" w:lineRule="exact"/>
    </w:pPr>
    <w:rPr>
      <w:rFonts w:ascii="MS LineDraw" w:hAnsi="MS LineDraw"/>
      <w:noProof/>
      <w:lang w:val="en-GB"/>
    </w:rPr>
  </w:style>
  <w:style w:type="paragraph" w:customStyle="1" w:styleId="NW">
    <w:name w:val="NW"/>
    <w:basedOn w:val="NO"/>
    <w:rsid w:val="00B0363B"/>
    <w:pPr>
      <w:spacing w:after="0"/>
    </w:pPr>
  </w:style>
  <w:style w:type="paragraph" w:customStyle="1" w:styleId="EW">
    <w:name w:val="EW"/>
    <w:basedOn w:val="EX"/>
    <w:rsid w:val="00B0363B"/>
    <w:pPr>
      <w:spacing w:after="0"/>
    </w:pPr>
  </w:style>
  <w:style w:type="paragraph" w:styleId="TOC6">
    <w:name w:val="toc 6"/>
    <w:basedOn w:val="TOC5"/>
    <w:next w:val="Normal"/>
    <w:semiHidden/>
    <w:rsid w:val="00B0363B"/>
    <w:pPr>
      <w:ind w:left="1985" w:hanging="1985"/>
    </w:pPr>
  </w:style>
  <w:style w:type="paragraph" w:styleId="TOC7">
    <w:name w:val="toc 7"/>
    <w:basedOn w:val="TOC6"/>
    <w:next w:val="Normal"/>
    <w:semiHidden/>
    <w:rsid w:val="00B0363B"/>
    <w:pPr>
      <w:ind w:left="2268" w:hanging="2268"/>
    </w:pPr>
  </w:style>
  <w:style w:type="paragraph" w:styleId="ListBullet2">
    <w:name w:val="List Bullet 2"/>
    <w:basedOn w:val="ListBullet"/>
    <w:rsid w:val="00B0363B"/>
    <w:pPr>
      <w:ind w:left="851"/>
    </w:pPr>
  </w:style>
  <w:style w:type="paragraph" w:styleId="ListBullet">
    <w:name w:val="List Bullet"/>
    <w:basedOn w:val="List"/>
    <w:rsid w:val="00B0363B"/>
  </w:style>
  <w:style w:type="paragraph" w:styleId="ListBullet3">
    <w:name w:val="List Bullet 3"/>
    <w:basedOn w:val="ListBullet2"/>
    <w:rsid w:val="00B0363B"/>
    <w:pPr>
      <w:ind w:left="1135"/>
    </w:pPr>
  </w:style>
  <w:style w:type="paragraph" w:customStyle="1" w:styleId="EQ">
    <w:name w:val="EQ"/>
    <w:basedOn w:val="Normal"/>
    <w:next w:val="Normal"/>
    <w:rsid w:val="00B0363B"/>
    <w:pPr>
      <w:keepLines/>
      <w:tabs>
        <w:tab w:val="center" w:pos="4536"/>
        <w:tab w:val="right" w:pos="9072"/>
      </w:tabs>
    </w:pPr>
    <w:rPr>
      <w:noProof/>
    </w:rPr>
  </w:style>
  <w:style w:type="paragraph" w:customStyle="1" w:styleId="NF">
    <w:name w:val="NF"/>
    <w:basedOn w:val="NO"/>
    <w:rsid w:val="00B0363B"/>
    <w:pPr>
      <w:keepNext/>
      <w:spacing w:after="0"/>
    </w:pPr>
    <w:rPr>
      <w:rFonts w:ascii="Arial" w:hAnsi="Arial"/>
      <w:sz w:val="18"/>
    </w:rPr>
  </w:style>
  <w:style w:type="paragraph" w:customStyle="1" w:styleId="PL">
    <w:name w:val="PL"/>
    <w:rsid w:val="00B03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0363B"/>
    <w:pPr>
      <w:jc w:val="right"/>
    </w:pPr>
  </w:style>
  <w:style w:type="paragraph" w:customStyle="1" w:styleId="TAN">
    <w:name w:val="TAN"/>
    <w:basedOn w:val="TAL"/>
    <w:rsid w:val="00B0363B"/>
    <w:pPr>
      <w:ind w:left="851" w:hanging="851"/>
    </w:pPr>
  </w:style>
  <w:style w:type="paragraph" w:customStyle="1" w:styleId="ZA">
    <w:name w:val="ZA"/>
    <w:rsid w:val="00B0363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0363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0363B"/>
    <w:pPr>
      <w:framePr w:wrap="notBeside" w:vAnchor="page" w:hAnchor="margin" w:y="15764"/>
      <w:widowControl w:val="0"/>
    </w:pPr>
    <w:rPr>
      <w:rFonts w:ascii="Arial" w:hAnsi="Arial"/>
      <w:noProof/>
      <w:sz w:val="32"/>
      <w:lang w:val="en-GB"/>
    </w:rPr>
  </w:style>
  <w:style w:type="paragraph" w:customStyle="1" w:styleId="ZU">
    <w:name w:val="ZU"/>
    <w:rsid w:val="00B0363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0363B"/>
    <w:pPr>
      <w:framePr w:wrap="notBeside" w:y="16161"/>
    </w:pPr>
  </w:style>
  <w:style w:type="character" w:customStyle="1" w:styleId="ZGSM">
    <w:name w:val="ZGSM"/>
    <w:rsid w:val="00B0363B"/>
  </w:style>
  <w:style w:type="paragraph" w:styleId="List2">
    <w:name w:val="List 2"/>
    <w:basedOn w:val="List"/>
    <w:link w:val="List2Char"/>
    <w:rsid w:val="00B0363B"/>
    <w:pPr>
      <w:ind w:left="851"/>
    </w:pPr>
  </w:style>
  <w:style w:type="paragraph" w:customStyle="1" w:styleId="ZG">
    <w:name w:val="ZG"/>
    <w:rsid w:val="00B0363B"/>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B0363B"/>
    <w:pPr>
      <w:ind w:left="1135"/>
    </w:pPr>
  </w:style>
  <w:style w:type="paragraph" w:styleId="List4">
    <w:name w:val="List 4"/>
    <w:basedOn w:val="List3"/>
    <w:rsid w:val="00B0363B"/>
    <w:pPr>
      <w:ind w:left="1418"/>
    </w:pPr>
  </w:style>
  <w:style w:type="paragraph" w:styleId="List5">
    <w:name w:val="List 5"/>
    <w:basedOn w:val="List4"/>
    <w:rsid w:val="00B0363B"/>
    <w:pPr>
      <w:ind w:left="1702"/>
    </w:pPr>
  </w:style>
  <w:style w:type="paragraph" w:customStyle="1" w:styleId="EditorsNote">
    <w:name w:val="Editor's Note"/>
    <w:aliases w:val="EN"/>
    <w:basedOn w:val="NO"/>
    <w:link w:val="EditorsNoteChar"/>
    <w:qFormat/>
    <w:rsid w:val="00B0363B"/>
    <w:rPr>
      <w:color w:val="FF0000"/>
    </w:rPr>
  </w:style>
  <w:style w:type="paragraph" w:styleId="ListBullet4">
    <w:name w:val="List Bullet 4"/>
    <w:basedOn w:val="ListBullet3"/>
    <w:rsid w:val="00B0363B"/>
    <w:pPr>
      <w:ind w:left="1418"/>
    </w:pPr>
  </w:style>
  <w:style w:type="paragraph" w:styleId="ListBullet5">
    <w:name w:val="List Bullet 5"/>
    <w:basedOn w:val="ListBullet4"/>
    <w:rsid w:val="00B0363B"/>
    <w:pPr>
      <w:ind w:left="1702"/>
    </w:pPr>
  </w:style>
  <w:style w:type="paragraph" w:customStyle="1" w:styleId="B1">
    <w:name w:val="B1"/>
    <w:basedOn w:val="List"/>
    <w:link w:val="B1Char"/>
    <w:rsid w:val="00B0363B"/>
    <w:rPr>
      <w:lang w:eastAsia="ja-JP"/>
    </w:rPr>
  </w:style>
  <w:style w:type="paragraph" w:customStyle="1" w:styleId="B2">
    <w:name w:val="B2"/>
    <w:basedOn w:val="List2"/>
    <w:link w:val="B2Char"/>
    <w:rsid w:val="00B0363B"/>
  </w:style>
  <w:style w:type="paragraph" w:customStyle="1" w:styleId="B3">
    <w:name w:val="B3"/>
    <w:basedOn w:val="List3"/>
    <w:link w:val="B3Char"/>
    <w:rsid w:val="00B0363B"/>
  </w:style>
  <w:style w:type="paragraph" w:customStyle="1" w:styleId="B4">
    <w:name w:val="B4"/>
    <w:basedOn w:val="List4"/>
    <w:rsid w:val="00B0363B"/>
  </w:style>
  <w:style w:type="paragraph" w:customStyle="1" w:styleId="B5">
    <w:name w:val="B5"/>
    <w:basedOn w:val="List5"/>
    <w:rsid w:val="00B0363B"/>
  </w:style>
  <w:style w:type="paragraph" w:styleId="Footer">
    <w:name w:val="footer"/>
    <w:basedOn w:val="Header"/>
    <w:rsid w:val="00B0363B"/>
    <w:pPr>
      <w:jc w:val="center"/>
    </w:pPr>
    <w:rPr>
      <w:i/>
    </w:rPr>
  </w:style>
  <w:style w:type="paragraph" w:customStyle="1" w:styleId="ZTD">
    <w:name w:val="ZTD"/>
    <w:basedOn w:val="ZB"/>
    <w:rsid w:val="00B0363B"/>
    <w:pPr>
      <w:framePr w:hRule="auto" w:wrap="notBeside" w:y="852"/>
    </w:pPr>
    <w:rPr>
      <w:i w:val="0"/>
      <w:sz w:val="40"/>
    </w:rPr>
  </w:style>
  <w:style w:type="paragraph" w:customStyle="1" w:styleId="CRCoverPage">
    <w:name w:val="CR Cover Page"/>
    <w:rsid w:val="00B0363B"/>
    <w:pPr>
      <w:spacing w:after="120"/>
    </w:pPr>
    <w:rPr>
      <w:rFonts w:ascii="Arial" w:hAnsi="Arial"/>
      <w:lang w:val="en-GB"/>
    </w:rPr>
  </w:style>
  <w:style w:type="paragraph" w:customStyle="1" w:styleId="tdoc-header">
    <w:name w:val="tdoc-header"/>
    <w:rsid w:val="00B0363B"/>
    <w:rPr>
      <w:rFonts w:ascii="Arial" w:hAnsi="Arial"/>
      <w:noProof/>
      <w:sz w:val="24"/>
      <w:lang w:val="en-GB"/>
    </w:rPr>
  </w:style>
  <w:style w:type="character" w:styleId="Hyperlink">
    <w:name w:val="Hyperlink"/>
    <w:rsid w:val="00B0363B"/>
    <w:rPr>
      <w:color w:val="0000FF"/>
      <w:u w:val="single"/>
    </w:rPr>
  </w:style>
  <w:style w:type="character" w:styleId="CommentReference">
    <w:name w:val="annotation reference"/>
    <w:semiHidden/>
    <w:rsid w:val="00B0363B"/>
    <w:rPr>
      <w:sz w:val="16"/>
    </w:rPr>
  </w:style>
  <w:style w:type="paragraph" w:styleId="CommentText">
    <w:name w:val="annotation text"/>
    <w:basedOn w:val="Normal"/>
    <w:semiHidden/>
    <w:rsid w:val="00B0363B"/>
  </w:style>
  <w:style w:type="character" w:styleId="FollowedHyperlink">
    <w:name w:val="FollowedHyperlink"/>
    <w:rsid w:val="00B0363B"/>
    <w:rPr>
      <w:color w:val="800080"/>
      <w:u w:val="single"/>
    </w:rPr>
  </w:style>
  <w:style w:type="paragraph" w:styleId="DocumentMap">
    <w:name w:val="Document Map"/>
    <w:basedOn w:val="Normal"/>
    <w:semiHidden/>
    <w:rsid w:val="00B0363B"/>
    <w:pPr>
      <w:shd w:val="clear" w:color="auto" w:fill="000080"/>
    </w:pPr>
    <w:rPr>
      <w:rFonts w:ascii="Arial" w:eastAsia="MS Gothic" w:hAnsi="Arial"/>
    </w:rPr>
  </w:style>
  <w:style w:type="paragraph" w:customStyle="1" w:styleId="HDStyleLS">
    <w:name w:val="HDStyle_LS"/>
    <w:basedOn w:val="Header"/>
    <w:rsid w:val="00B0363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B0363B"/>
    <w:pPr>
      <w:overflowPunct w:val="0"/>
      <w:autoSpaceDE w:val="0"/>
      <w:autoSpaceDN w:val="0"/>
      <w:adjustRightInd w:val="0"/>
      <w:ind w:left="851"/>
      <w:textAlignment w:val="baseline"/>
    </w:pPr>
  </w:style>
  <w:style w:type="paragraph" w:customStyle="1" w:styleId="INDENT2">
    <w:name w:val="INDENT2"/>
    <w:basedOn w:val="Normal"/>
    <w:rsid w:val="00B0363B"/>
    <w:pPr>
      <w:overflowPunct w:val="0"/>
      <w:autoSpaceDE w:val="0"/>
      <w:autoSpaceDN w:val="0"/>
      <w:adjustRightInd w:val="0"/>
      <w:ind w:left="1135" w:hanging="284"/>
      <w:textAlignment w:val="baseline"/>
    </w:pPr>
  </w:style>
  <w:style w:type="paragraph" w:customStyle="1" w:styleId="INDENT3">
    <w:name w:val="INDENT3"/>
    <w:basedOn w:val="Normal"/>
    <w:rsid w:val="00B0363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036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0363B"/>
    <w:pPr>
      <w:keepNext/>
      <w:keepLines/>
      <w:overflowPunct w:val="0"/>
      <w:autoSpaceDE w:val="0"/>
      <w:autoSpaceDN w:val="0"/>
      <w:adjustRightInd w:val="0"/>
      <w:textAlignment w:val="baseline"/>
    </w:pPr>
    <w:rPr>
      <w:b/>
    </w:rPr>
  </w:style>
  <w:style w:type="paragraph" w:customStyle="1" w:styleId="enumlev2">
    <w:name w:val="enumlev2"/>
    <w:basedOn w:val="Normal"/>
    <w:rsid w:val="00B036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363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B0363B"/>
    <w:pPr>
      <w:overflowPunct w:val="0"/>
      <w:autoSpaceDE w:val="0"/>
      <w:autoSpaceDN w:val="0"/>
      <w:adjustRightInd w:val="0"/>
      <w:textAlignment w:val="baseline"/>
    </w:pPr>
  </w:style>
  <w:style w:type="paragraph" w:customStyle="1" w:styleId="Guidance">
    <w:name w:val="Guidance"/>
    <w:basedOn w:val="Normal"/>
    <w:rsid w:val="00B0363B"/>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B0363B"/>
    <w:pPr>
      <w:overflowPunct w:val="0"/>
      <w:autoSpaceDE w:val="0"/>
      <w:autoSpaceDN w:val="0"/>
      <w:adjustRightInd w:val="0"/>
      <w:spacing w:after="220"/>
      <w:textAlignment w:val="baseline"/>
    </w:pPr>
    <w:rPr>
      <w:b/>
      <w:lang w:val="en-US"/>
    </w:rPr>
  </w:style>
  <w:style w:type="paragraph" w:customStyle="1" w:styleId="TOC91">
    <w:name w:val="TOC 91"/>
    <w:basedOn w:val="TOC8"/>
    <w:rsid w:val="00B0363B"/>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B0363B"/>
    <w:rPr>
      <w:rFonts w:ascii="Arial" w:hAnsi="Arial"/>
      <w:lang w:val="en-GB"/>
    </w:rPr>
  </w:style>
  <w:style w:type="paragraph" w:customStyle="1" w:styleId="berschrift2Head2A2">
    <w:name w:val="Überschrift 2.Head2A.2"/>
    <w:basedOn w:val="Heading1"/>
    <w:next w:val="Normal"/>
    <w:rsid w:val="00B0363B"/>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B0363B"/>
    <w:pPr>
      <w:spacing w:before="120"/>
      <w:outlineLvl w:val="2"/>
    </w:pPr>
    <w:rPr>
      <w:sz w:val="28"/>
      <w:lang w:eastAsia="de-DE"/>
    </w:rPr>
  </w:style>
  <w:style w:type="paragraph" w:customStyle="1" w:styleId="Reference">
    <w:name w:val="Reference"/>
    <w:basedOn w:val="Normal"/>
    <w:rsid w:val="00B0363B"/>
    <w:pPr>
      <w:tabs>
        <w:tab w:val="num" w:pos="420"/>
      </w:tabs>
      <w:spacing w:after="0"/>
      <w:ind w:left="420" w:hanging="420"/>
    </w:pPr>
  </w:style>
  <w:style w:type="paragraph" w:customStyle="1" w:styleId="Bullets">
    <w:name w:val="Bullets"/>
    <w:basedOn w:val="BodyText"/>
    <w:rsid w:val="00B0363B"/>
    <w:pPr>
      <w:widowControl w:val="0"/>
      <w:spacing w:after="120"/>
      <w:ind w:left="283" w:hanging="283"/>
    </w:pPr>
    <w:rPr>
      <w:lang w:eastAsia="de-DE"/>
    </w:rPr>
  </w:style>
  <w:style w:type="paragraph" w:styleId="BodyText">
    <w:name w:val="Body Text"/>
    <w:basedOn w:val="Normal"/>
    <w:rsid w:val="00B0363B"/>
    <w:pPr>
      <w:overflowPunct w:val="0"/>
      <w:autoSpaceDE w:val="0"/>
      <w:autoSpaceDN w:val="0"/>
      <w:adjustRightInd w:val="0"/>
      <w:textAlignment w:val="baseline"/>
    </w:pPr>
  </w:style>
  <w:style w:type="paragraph" w:customStyle="1" w:styleId="BalloonText1">
    <w:name w:val="Balloon Text1"/>
    <w:basedOn w:val="Normal"/>
    <w:semiHidden/>
    <w:rsid w:val="00B0363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B0363B"/>
    <w:pPr>
      <w:spacing w:before="360" w:after="0" w:line="240" w:lineRule="atLeast"/>
      <w:jc w:val="center"/>
    </w:pPr>
    <w:rPr>
      <w:lang w:val="en-US"/>
    </w:rPr>
  </w:style>
  <w:style w:type="character" w:styleId="Emphasis">
    <w:name w:val="Emphasis"/>
    <w:qFormat/>
    <w:rsid w:val="00B0363B"/>
    <w:rPr>
      <w:i/>
      <w:iCs/>
    </w:rPr>
  </w:style>
  <w:style w:type="paragraph" w:styleId="BodyTextIndent">
    <w:name w:val="Body Text Indent"/>
    <w:basedOn w:val="Normal"/>
    <w:rsid w:val="00B0363B"/>
    <w:pPr>
      <w:ind w:leftChars="71" w:left="142"/>
    </w:pPr>
    <w:rPr>
      <w:lang w:eastAsia="ja-JP"/>
    </w:rPr>
  </w:style>
  <w:style w:type="paragraph" w:styleId="BodyTextIndent2">
    <w:name w:val="Body Text Indent 2"/>
    <w:basedOn w:val="Normal"/>
    <w:rsid w:val="00B0363B"/>
    <w:pPr>
      <w:ind w:leftChars="100" w:left="200"/>
    </w:pPr>
    <w:rPr>
      <w:lang w:eastAsia="ja-JP"/>
    </w:rPr>
  </w:style>
  <w:style w:type="paragraph" w:styleId="BalloonText">
    <w:name w:val="Balloon Text"/>
    <w:basedOn w:val="Normal"/>
    <w:semiHidden/>
    <w:rsid w:val="00B0363B"/>
    <w:rPr>
      <w:rFonts w:ascii="Arial" w:eastAsia="MS Gothic" w:hAnsi="Arial"/>
      <w:sz w:val="18"/>
      <w:szCs w:val="18"/>
    </w:rPr>
  </w:style>
  <w:style w:type="paragraph" w:styleId="BodyText2">
    <w:name w:val="Body Text 2"/>
    <w:basedOn w:val="Normal"/>
    <w:rsid w:val="00B0363B"/>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Char">
    <w:name w:val="NO Char"/>
    <w:link w:val="NO"/>
    <w:rsid w:val="00DA17E8"/>
    <w:rPr>
      <w:rFonts w:ascii="Times New Roman" w:hAnsi="Times New Roman"/>
      <w:lang w:val="en-GB"/>
    </w:rPr>
  </w:style>
  <w:style w:type="character" w:customStyle="1" w:styleId="NOZchn">
    <w:name w:val="NO Zchn"/>
    <w:rsid w:val="00A33D01"/>
    <w:rPr>
      <w:lang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80E8A-145C-41B2-BD93-CDBF67659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733</Words>
  <Characters>4180</Characters>
  <Application>Microsoft Office Word</Application>
  <DocSecurity>0</DocSecurity>
  <Lines>34</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Proposed drafting rules for SBI definition</vt:lpstr>
      <vt:lpstr>3GPP TSG-RAN WG3 #xx</vt:lpstr>
      <vt:lpstr>3GPP TSG-RAN WG3 #xx</vt:lpstr>
    </vt:vector>
  </TitlesOfParts>
  <Company>NTT DOCOMO, Inc.</Company>
  <LinksUpToDate>false</LinksUpToDate>
  <CharactersWithSpaces>4904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drafting rules for SBI definition</dc:title>
  <dc:subject>Service-based interfaces</dc:subject>
  <dc:creator>MediaTek</dc:creator>
  <cp:keywords>NGS, interfaces</cp:keywords>
  <cp:lastModifiedBy>Mediatek</cp:lastModifiedBy>
  <cp:revision>3</cp:revision>
  <cp:lastPrinted>2016-06-23T21:29:00Z</cp:lastPrinted>
  <dcterms:created xsi:type="dcterms:W3CDTF">2017-02-07T04:22:00Z</dcterms:created>
  <dcterms:modified xsi:type="dcterms:W3CDTF">2017-02-07T05:07:00Z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